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5" w:rsidRPr="00E90FC5" w:rsidRDefault="00E90FC5" w:rsidP="00E90FC5">
      <w:pPr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proofErr w:type="spellStart"/>
      <w:r w:rsidRPr="00E90FC5">
        <w:rPr>
          <w:rFonts w:ascii="Times New Roman" w:eastAsia="Calibri" w:hAnsi="Times New Roman" w:cs="Times New Roman"/>
          <w:b/>
          <w:sz w:val="24"/>
          <w:szCs w:val="24"/>
        </w:rPr>
        <w:t>А.В.Визгина</w:t>
      </w:r>
      <w:proofErr w:type="spellEnd"/>
      <w:proofErr w:type="gramStart"/>
      <w:r w:rsidRPr="00E90FC5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E90F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90FC5">
        <w:rPr>
          <w:rFonts w:ascii="Times New Roman" w:eastAsia="Calibri" w:hAnsi="Times New Roman" w:cs="Times New Roman"/>
          <w:b/>
          <w:sz w:val="24"/>
          <w:szCs w:val="24"/>
        </w:rPr>
        <w:t>М.А.Джерелиевская</w:t>
      </w:r>
      <w:proofErr w:type="spellEnd"/>
      <w:r w:rsidRPr="00E90FC5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p w:rsidR="00E90FC5" w:rsidRPr="00E90FC5" w:rsidRDefault="00E90FC5" w:rsidP="00E90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0FC5">
        <w:rPr>
          <w:rFonts w:ascii="Times New Roman" w:eastAsia="Calibri" w:hAnsi="Times New Roman" w:cs="Times New Roman"/>
          <w:b/>
          <w:sz w:val="24"/>
          <w:szCs w:val="24"/>
        </w:rPr>
        <w:t xml:space="preserve">Москва, </w:t>
      </w:r>
      <w:r w:rsidRPr="00E90FC5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МГУ имени М.В.Ломоносова </w:t>
      </w:r>
    </w:p>
    <w:p w:rsidR="00E90FC5" w:rsidRPr="00E90FC5" w:rsidRDefault="00E90FC5" w:rsidP="00E90FC5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  <w:r w:rsidRPr="00E90FC5">
        <w:rPr>
          <w:rFonts w:ascii="Times New Roman" w:eastAsia="Calibri" w:hAnsi="Times New Roman" w:cs="Times New Roman"/>
          <w:b/>
          <w:caps/>
        </w:rPr>
        <w:t>Роль Внутреннего Диалога в переживании и совладании с ценностными конфликтами в разных возрастах</w:t>
      </w:r>
    </w:p>
    <w:p w:rsidR="00AE1197" w:rsidRDefault="00AE1197" w:rsidP="00A27D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53" w:rsidRPr="00AE1197" w:rsidRDefault="00A27D53" w:rsidP="00A27D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53">
        <w:rPr>
          <w:rFonts w:ascii="Times New Roman" w:eastAsia="Calibri" w:hAnsi="Times New Roman" w:cs="Times New Roman"/>
          <w:sz w:val="24"/>
          <w:szCs w:val="24"/>
        </w:rPr>
        <w:t>Аннотация</w:t>
      </w:r>
      <w:r w:rsidRPr="00AE1197">
        <w:rPr>
          <w:rFonts w:ascii="Times New Roman" w:eastAsia="Calibri" w:hAnsi="Times New Roman" w:cs="Times New Roman"/>
          <w:sz w:val="24"/>
          <w:szCs w:val="24"/>
        </w:rPr>
        <w:t xml:space="preserve">: Статья посвящена исследованию возрастных особенностей переживания внутренних конфликтов, вызванных рассогласованием между субъективной достижимостью ценности и ее значимостью, и, в частности, внутренне-диалогических паттернов, направленных на совладание с ценностными конфликтами. В статье рассматриваются четыре возрастные группы, для </w:t>
      </w:r>
      <w:r w:rsidR="00AE1197" w:rsidRPr="00AE1197">
        <w:rPr>
          <w:rFonts w:ascii="Times New Roman" w:eastAsia="Calibri" w:hAnsi="Times New Roman" w:cs="Times New Roman"/>
          <w:sz w:val="24"/>
          <w:szCs w:val="24"/>
        </w:rPr>
        <w:t xml:space="preserve">каждой из </w:t>
      </w:r>
      <w:r w:rsidRPr="00AE1197">
        <w:rPr>
          <w:rFonts w:ascii="Times New Roman" w:eastAsia="Calibri" w:hAnsi="Times New Roman" w:cs="Times New Roman"/>
          <w:sz w:val="24"/>
          <w:szCs w:val="24"/>
        </w:rPr>
        <w:t>которых характерны свои особенности внутреннего диалога, отражающие специфику данного возрастного периода.</w:t>
      </w:r>
    </w:p>
    <w:p w:rsidR="00E90FC5" w:rsidRPr="00E90FC5" w:rsidRDefault="00E90FC5" w:rsidP="00E90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FC5">
        <w:rPr>
          <w:rFonts w:ascii="Times New Roman" w:eastAsia="Calibri" w:hAnsi="Times New Roman" w:cs="Times New Roman"/>
          <w:sz w:val="24"/>
          <w:szCs w:val="24"/>
        </w:rPr>
        <w:t>Ключевые слова: Внутренний диалог, совладание с ценностными конфликтами, внутренний конфликт.</w:t>
      </w:r>
    </w:p>
    <w:p w:rsidR="00E90FC5" w:rsidRPr="00E90FC5" w:rsidRDefault="00E90FC5" w:rsidP="00E90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Vizgina</w:t>
      </w:r>
      <w:proofErr w:type="spellEnd"/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A.V., </w:t>
      </w:r>
      <w:proofErr w:type="spellStart"/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Dzherelievskaya</w:t>
      </w:r>
      <w:proofErr w:type="spellEnd"/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M. A.</w:t>
      </w:r>
    </w:p>
    <w:p w:rsidR="00E90FC5" w:rsidRPr="00E90FC5" w:rsidRDefault="00E90FC5" w:rsidP="00E90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Moscow, </w:t>
      </w:r>
      <w:proofErr w:type="spellStart"/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Lomonosov</w:t>
      </w:r>
      <w:proofErr w:type="spellEnd"/>
      <w:r w:rsidRPr="00E90F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Moscow State University</w:t>
      </w:r>
    </w:p>
    <w:p w:rsidR="00A27D53" w:rsidRPr="00AE1197" w:rsidRDefault="00A27D53" w:rsidP="00AE1197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  <w:r w:rsidRPr="00AE1197">
        <w:rPr>
          <w:rFonts w:ascii="Times New Roman" w:eastAsia="Calibri" w:hAnsi="Times New Roman" w:cs="Times New Roman"/>
          <w:b/>
          <w:caps/>
        </w:rPr>
        <w:t xml:space="preserve">THE ROLE OF </w:t>
      </w:r>
      <w:proofErr w:type="gramStart"/>
      <w:r w:rsidRPr="00AE1197">
        <w:rPr>
          <w:rFonts w:ascii="Times New Roman" w:eastAsia="Calibri" w:hAnsi="Times New Roman" w:cs="Times New Roman"/>
          <w:b/>
          <w:caps/>
        </w:rPr>
        <w:t>INNER  DIALOGUE</w:t>
      </w:r>
      <w:proofErr w:type="gramEnd"/>
      <w:r w:rsidRPr="00AE1197">
        <w:rPr>
          <w:rFonts w:ascii="Times New Roman" w:eastAsia="Calibri" w:hAnsi="Times New Roman" w:cs="Times New Roman"/>
          <w:b/>
          <w:caps/>
        </w:rPr>
        <w:t xml:space="preserve"> IN THE EXPERIENCE AND COPING WITH VALUE CONFLICTS AT DIFFERENT AGES </w:t>
      </w:r>
    </w:p>
    <w:p w:rsidR="00E90FC5" w:rsidRPr="00850E79" w:rsidRDefault="00A27D53" w:rsidP="00A27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>Abstract:</w:t>
      </w:r>
      <w:r w:rsidRPr="00850E79">
        <w:rPr>
          <w:rFonts w:ascii="Calibri" w:eastAsia="Calibri" w:hAnsi="Calibri" w:cs="Times New Roman"/>
          <w:b/>
          <w:lang w:val="en-US"/>
        </w:rPr>
        <w:t xml:space="preserve"> </w:t>
      </w:r>
      <w:r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article is devoted to the study of age-related features of the experience of internal conflicts, caused by the discrepancy between subjective availability of a value and </w:t>
      </w:r>
      <w:r w:rsidR="00850E79"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its significance, </w:t>
      </w:r>
      <w:r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particular - of patterns </w:t>
      </w:r>
      <w:proofErr w:type="gramStart"/>
      <w:r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>of  inner</w:t>
      </w:r>
      <w:proofErr w:type="gramEnd"/>
      <w:r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dialogues, aimed at coping with value conflicts. The article discusses four age groups, each of which is characterized by its particular inner dialogue, reflecting the specificity of given age period.</w:t>
      </w:r>
    </w:p>
    <w:p w:rsidR="00E90FC5" w:rsidRPr="00850E79" w:rsidRDefault="00E90FC5" w:rsidP="00A27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>Keywords:</w:t>
      </w:r>
      <w:r w:rsidR="00A27D53" w:rsidRPr="00850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Inner dialogue, coping with value conflicts, inner conflict.</w:t>
      </w:r>
    </w:p>
    <w:p w:rsidR="0058664A" w:rsidRPr="00A27D53" w:rsidRDefault="0058664A" w:rsidP="00586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90FC5" w:rsidRPr="00E90FC5" w:rsidRDefault="00E90FC5" w:rsidP="00F01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человек относится к реализации труднодоступных, но значимых, и легко достижимых, но незначимых ценностей? Очевидно, что готовность к активному их достижению может быть разной. Одних воспринимаемая труднодоступность ценностей мотивирует, побуждает к активности, упорному преодолению трудностей, других, наоборот,  приводит к отказу от деятельности, вызывая, чувства беспомощности и растерянности. По-разному воспринимаются и легкодоступные ценности: одними они могут обесцениваться, а других - компенсаторно мотивировать к деятельности</w:t>
      </w:r>
      <w:r w:rsidR="009C174D" w:rsidRPr="00850E79">
        <w:rPr>
          <w:rFonts w:ascii="Times New Roman" w:hAnsi="Times New Roman" w:cs="Times New Roman"/>
          <w:sz w:val="24"/>
          <w:szCs w:val="24"/>
        </w:rPr>
        <w:t xml:space="preserve">. </w:t>
      </w:r>
      <w:r w:rsidR="001A24CE" w:rsidRPr="00850E79">
        <w:rPr>
          <w:rFonts w:ascii="Times New Roman" w:hAnsi="Times New Roman" w:cs="Times New Roman"/>
          <w:sz w:val="24"/>
          <w:szCs w:val="24"/>
        </w:rPr>
        <w:t>Но</w:t>
      </w:r>
      <w:r w:rsidRPr="00850E79">
        <w:rPr>
          <w:rFonts w:ascii="Times New Roman" w:hAnsi="Times New Roman" w:cs="Times New Roman"/>
          <w:sz w:val="24"/>
          <w:szCs w:val="24"/>
        </w:rPr>
        <w:t>,</w:t>
      </w:r>
      <w:r w:rsidR="001A24CE" w:rsidRPr="00850E79">
        <w:rPr>
          <w:rFonts w:ascii="Times New Roman" w:hAnsi="Times New Roman" w:cs="Times New Roman"/>
          <w:sz w:val="24"/>
          <w:szCs w:val="24"/>
        </w:rPr>
        <w:t xml:space="preserve"> так или иначе, п</w:t>
      </w:r>
      <w:r w:rsidR="005C4EE5" w:rsidRPr="00850E79">
        <w:rPr>
          <w:rFonts w:ascii="Times New Roman" w:eastAsia="Calibri" w:hAnsi="Times New Roman" w:cs="Times New Roman"/>
          <w:sz w:val="24"/>
          <w:szCs w:val="24"/>
        </w:rPr>
        <w:t xml:space="preserve">ереживания острой ценностной нереализованности или экзистенциальной пустоты в отсутствие значимых ценностей, запускают внутреннюю работу, </w:t>
      </w:r>
      <w:r w:rsidR="001A24CE" w:rsidRPr="00850E79">
        <w:rPr>
          <w:rFonts w:ascii="Times New Roman" w:hAnsi="Times New Roman" w:cs="Times New Roman"/>
          <w:sz w:val="24"/>
          <w:szCs w:val="24"/>
        </w:rPr>
        <w:t>направленную на поиск внутренних и внешних ресурсов для достижения желаемого, формирование личной позиции по отношению к проблеме, локализацию ответственности  и определение своей роли в создавшейся ситуации.</w:t>
      </w:r>
      <w:r w:rsidRPr="00850E79">
        <w:rPr>
          <w:rFonts w:ascii="Times New Roman" w:eastAsia="Calibri" w:hAnsi="Times New Roman" w:cs="Times New Roman"/>
          <w:sz w:val="24"/>
          <w:szCs w:val="24"/>
        </w:rPr>
        <w:t xml:space="preserve"> Одной из форм, в которых может происходить такая внутренняя работа, является внутренний диалог (ВД). </w:t>
      </w:r>
      <w:r w:rsidRPr="00850E79">
        <w:rPr>
          <w:rFonts w:ascii="Times New Roman" w:hAnsi="Times New Roman" w:cs="Times New Roman"/>
          <w:sz w:val="24"/>
          <w:szCs w:val="24"/>
        </w:rPr>
        <w:t xml:space="preserve">Во многих современных работах, посвященных этой теме, ВД </w:t>
      </w:r>
      <w:proofErr w:type="gramStart"/>
      <w:r w:rsidRPr="00850E79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850E79">
        <w:rPr>
          <w:rFonts w:ascii="Times New Roman" w:hAnsi="Times New Roman" w:cs="Times New Roman"/>
          <w:sz w:val="24"/>
          <w:szCs w:val="24"/>
        </w:rPr>
        <w:t xml:space="preserve"> прежде всего как одна из форм реализации  внутренних конфликтов и </w:t>
      </w:r>
      <w:proofErr w:type="spellStart"/>
      <w:r w:rsidRPr="00850E79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850E79">
        <w:rPr>
          <w:rFonts w:ascii="Times New Roman" w:hAnsi="Times New Roman" w:cs="Times New Roman"/>
          <w:sz w:val="24"/>
          <w:szCs w:val="24"/>
        </w:rPr>
        <w:t xml:space="preserve"> с ними, в том числе и защитного (</w:t>
      </w:r>
      <w:proofErr w:type="spellStart"/>
      <w:r w:rsidRPr="00850E79">
        <w:rPr>
          <w:rFonts w:ascii="Times New Roman" w:hAnsi="Times New Roman" w:cs="Times New Roman"/>
          <w:sz w:val="24"/>
          <w:szCs w:val="24"/>
        </w:rPr>
        <w:t>Визгина</w:t>
      </w:r>
      <w:proofErr w:type="spellEnd"/>
      <w:r w:rsidRPr="00850E79">
        <w:rPr>
          <w:rFonts w:ascii="Times New Roman" w:hAnsi="Times New Roman" w:cs="Times New Roman"/>
          <w:sz w:val="24"/>
          <w:szCs w:val="24"/>
        </w:rPr>
        <w:t xml:space="preserve"> А.В., 2007, </w:t>
      </w:r>
      <w:proofErr w:type="spellStart"/>
      <w:r w:rsidRPr="00850E79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850E79">
        <w:rPr>
          <w:rFonts w:ascii="Times New Roman" w:hAnsi="Times New Roman" w:cs="Times New Roman"/>
          <w:sz w:val="24"/>
          <w:szCs w:val="24"/>
        </w:rPr>
        <w:t xml:space="preserve"> Г.В., 2008, </w:t>
      </w:r>
      <w:proofErr w:type="spellStart"/>
      <w:r w:rsidR="00061E00" w:rsidRPr="00850E79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Puchalska</w:t>
      </w:r>
      <w:proofErr w:type="spellEnd"/>
      <w:r w:rsidR="00061E00" w:rsidRPr="00850E79">
        <w:rPr>
          <w:rFonts w:ascii="Times New Roman" w:eastAsia="MS Mincho" w:hAnsi="Times New Roman" w:cs="Courier New"/>
          <w:sz w:val="24"/>
          <w:szCs w:val="24"/>
          <w:lang w:eastAsia="ru-RU" w:bidi="he-IL"/>
        </w:rPr>
        <w:t>-</w:t>
      </w:r>
      <w:proofErr w:type="spellStart"/>
      <w:r w:rsidR="00061E00" w:rsidRPr="00850E79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Vasyl</w:t>
      </w:r>
      <w:proofErr w:type="spellEnd"/>
      <w:r w:rsidR="00061E00" w:rsidRPr="00850E79">
        <w:rPr>
          <w:rFonts w:ascii="Times New Roman" w:eastAsia="MS Mincho" w:hAnsi="Times New Roman" w:cs="Courier New"/>
          <w:sz w:val="24"/>
          <w:szCs w:val="24"/>
          <w:lang w:eastAsia="ru-RU" w:bidi="he-IL"/>
        </w:rPr>
        <w:t xml:space="preserve"> </w:t>
      </w:r>
      <w:r w:rsidR="00061E00" w:rsidRPr="00850E79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M</w:t>
      </w:r>
      <w:r w:rsidR="00061E00" w:rsidRPr="00850E79">
        <w:rPr>
          <w:rFonts w:ascii="Times New Roman" w:eastAsia="MS Mincho" w:hAnsi="Times New Roman" w:cs="Courier New"/>
          <w:sz w:val="24"/>
          <w:szCs w:val="24"/>
          <w:lang w:eastAsia="ru-RU" w:bidi="he-IL"/>
        </w:rPr>
        <w:t>., 2007</w:t>
      </w:r>
      <w:r w:rsidRPr="00850E7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50E79">
        <w:rPr>
          <w:rFonts w:ascii="Times New Roman" w:hAnsi="Times New Roman" w:cs="Times New Roman"/>
          <w:sz w:val="24"/>
          <w:szCs w:val="24"/>
        </w:rPr>
        <w:t>С течением жизни у человека  происходят изменения не только в  системе ценностей, но и в способах  их достижения, подходах к разрешению трудных ситуаций, совладанию с проблемами (</w:t>
      </w:r>
      <w:r w:rsidRPr="00850E79">
        <w:rPr>
          <w:rFonts w:ascii="Times New Roman" w:hAnsi="Times New Roman"/>
          <w:sz w:val="24"/>
          <w:szCs w:val="24"/>
        </w:rPr>
        <w:t xml:space="preserve">Исаева Е.Р.,  2009, </w:t>
      </w:r>
      <w:proofErr w:type="spellStart"/>
      <w:r w:rsidRPr="00850E79">
        <w:rPr>
          <w:rFonts w:ascii="Times New Roman" w:hAnsi="Times New Roman"/>
          <w:bCs/>
          <w:sz w:val="24"/>
          <w:szCs w:val="24"/>
        </w:rPr>
        <w:t>Aldwin</w:t>
      </w:r>
      <w:proofErr w:type="spellEnd"/>
      <w:r w:rsidRPr="00850E79">
        <w:rPr>
          <w:rFonts w:ascii="Times New Roman" w:hAnsi="Times New Roman"/>
          <w:bCs/>
          <w:sz w:val="24"/>
          <w:szCs w:val="24"/>
        </w:rPr>
        <w:t>, C.</w:t>
      </w:r>
      <w:proofErr w:type="gramEnd"/>
      <w:r w:rsidRPr="00850E79">
        <w:rPr>
          <w:rFonts w:ascii="Times New Roman" w:hAnsi="Times New Roman"/>
          <w:bCs/>
          <w:sz w:val="24"/>
          <w:szCs w:val="24"/>
        </w:rPr>
        <w:t xml:space="preserve"> M., </w:t>
      </w:r>
      <w:proofErr w:type="spellStart"/>
      <w:r w:rsidRPr="00850E79">
        <w:rPr>
          <w:rFonts w:ascii="Times New Roman" w:hAnsi="Times New Roman"/>
          <w:bCs/>
          <w:sz w:val="24"/>
          <w:szCs w:val="24"/>
        </w:rPr>
        <w:t>Levenson</w:t>
      </w:r>
      <w:proofErr w:type="spellEnd"/>
      <w:r w:rsidRPr="00850E79">
        <w:rPr>
          <w:rFonts w:ascii="Times New Roman" w:hAnsi="Times New Roman"/>
          <w:bCs/>
          <w:sz w:val="24"/>
          <w:szCs w:val="24"/>
        </w:rPr>
        <w:t xml:space="preserve">, M. </w:t>
      </w:r>
      <w:proofErr w:type="gramStart"/>
      <w:r w:rsidRPr="00850E79">
        <w:rPr>
          <w:rFonts w:ascii="Times New Roman" w:hAnsi="Times New Roman"/>
          <w:bCs/>
          <w:sz w:val="24"/>
          <w:szCs w:val="24"/>
        </w:rPr>
        <w:t>R., 2001</w:t>
      </w:r>
      <w:r w:rsidRPr="00850E79">
        <w:rPr>
          <w:rFonts w:ascii="Times New Roman" w:hAnsi="Times New Roman"/>
          <w:sz w:val="24"/>
          <w:szCs w:val="24"/>
        </w:rPr>
        <w:t>)</w:t>
      </w:r>
      <w:r w:rsidR="00061E00" w:rsidRPr="00850E79">
        <w:rPr>
          <w:rFonts w:ascii="Times New Roman" w:hAnsi="Times New Roman"/>
          <w:sz w:val="24"/>
          <w:szCs w:val="24"/>
        </w:rPr>
        <w:t>.</w:t>
      </w:r>
      <w:proofErr w:type="gramEnd"/>
      <w:r w:rsidR="00061E00" w:rsidRPr="00850E79">
        <w:rPr>
          <w:rFonts w:ascii="Times New Roman" w:hAnsi="Times New Roman"/>
          <w:sz w:val="24"/>
          <w:szCs w:val="24"/>
        </w:rPr>
        <w:t xml:space="preserve"> С</w:t>
      </w:r>
      <w:r w:rsidRPr="00850E79">
        <w:rPr>
          <w:rFonts w:ascii="Times New Roman" w:eastAsia="Calibri" w:hAnsi="Times New Roman" w:cs="Times New Roman"/>
          <w:sz w:val="24"/>
          <w:szCs w:val="24"/>
        </w:rPr>
        <w:t xml:space="preserve"> возрастом изменяется арсенал средств преодоления трудностей, включая опыт, знания, умения, энергетические рес</w:t>
      </w:r>
      <w:r w:rsidR="00061E00" w:rsidRPr="00850E79">
        <w:rPr>
          <w:rFonts w:ascii="Times New Roman" w:eastAsia="Calibri" w:hAnsi="Times New Roman" w:cs="Times New Roman"/>
          <w:sz w:val="24"/>
          <w:szCs w:val="24"/>
        </w:rPr>
        <w:t xml:space="preserve">урсы, </w:t>
      </w:r>
      <w:proofErr w:type="gramStart"/>
      <w:r w:rsidR="00061E00" w:rsidRPr="00850E79">
        <w:rPr>
          <w:rFonts w:ascii="Times New Roman" w:eastAsia="Calibri" w:hAnsi="Times New Roman" w:cs="Times New Roman"/>
          <w:sz w:val="24"/>
          <w:szCs w:val="24"/>
        </w:rPr>
        <w:t>жизненная</w:t>
      </w:r>
      <w:proofErr w:type="gramEnd"/>
      <w:r w:rsidR="00061E00" w:rsidRPr="00850E79">
        <w:rPr>
          <w:rFonts w:ascii="Times New Roman" w:eastAsia="Calibri" w:hAnsi="Times New Roman" w:cs="Times New Roman"/>
          <w:sz w:val="24"/>
          <w:szCs w:val="24"/>
        </w:rPr>
        <w:t xml:space="preserve"> перспектив. </w:t>
      </w:r>
      <w:r w:rsidRPr="00850E79">
        <w:rPr>
          <w:rFonts w:ascii="Times New Roman" w:eastAsia="Calibri" w:hAnsi="Times New Roman" w:cs="Times New Roman"/>
          <w:sz w:val="24"/>
          <w:szCs w:val="24"/>
        </w:rPr>
        <w:t>Поэтому логично предположить, что и внутренние диалоги, направленные на выбор стратегии реализации</w:t>
      </w:r>
      <w:r w:rsidRPr="00E90FC5">
        <w:rPr>
          <w:rFonts w:ascii="Times New Roman" w:eastAsia="Calibri" w:hAnsi="Times New Roman" w:cs="Times New Roman"/>
          <w:sz w:val="24"/>
          <w:szCs w:val="24"/>
        </w:rPr>
        <w:t xml:space="preserve"> ценностей и совладания с ценностными конфликтами, будут различными в зависимости от возраста. </w:t>
      </w:r>
    </w:p>
    <w:p w:rsidR="00B71DB2" w:rsidRPr="004C06A1" w:rsidRDefault="00D74A12" w:rsidP="00B7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1">
        <w:rPr>
          <w:rFonts w:ascii="Times New Roman" w:hAnsi="Times New Roman" w:cs="Times New Roman"/>
          <w:sz w:val="24"/>
          <w:szCs w:val="24"/>
        </w:rPr>
        <w:t>Целью</w:t>
      </w:r>
      <w:r w:rsidR="00F03640" w:rsidRPr="004C06A1">
        <w:rPr>
          <w:rFonts w:ascii="Times New Roman" w:hAnsi="Times New Roman" w:cs="Times New Roman"/>
          <w:sz w:val="24"/>
          <w:szCs w:val="24"/>
        </w:rPr>
        <w:t xml:space="preserve"> нашего исследования было выявление внутренне-диалогических паттернов, направленных на </w:t>
      </w:r>
      <w:proofErr w:type="spellStart"/>
      <w:r w:rsidR="00F03640" w:rsidRPr="004C06A1">
        <w:rPr>
          <w:rFonts w:ascii="Times New Roman" w:hAnsi="Times New Roman" w:cs="Times New Roman"/>
          <w:sz w:val="24"/>
          <w:szCs w:val="24"/>
        </w:rPr>
        <w:t>совладание</w:t>
      </w:r>
      <w:proofErr w:type="spellEnd"/>
      <w:r w:rsidR="00F03640" w:rsidRPr="004C06A1">
        <w:rPr>
          <w:rFonts w:ascii="Times New Roman" w:hAnsi="Times New Roman" w:cs="Times New Roman"/>
          <w:sz w:val="24"/>
          <w:szCs w:val="24"/>
        </w:rPr>
        <w:t xml:space="preserve"> с ценностными конфликтами, специфичных для разных возрастных групп – юности (19-22 г.), ранней взрослости (23-30 л.), средней  </w:t>
      </w:r>
      <w:r w:rsidR="00AA11A5" w:rsidRPr="004C06A1">
        <w:rPr>
          <w:rFonts w:ascii="Times New Roman" w:hAnsi="Times New Roman" w:cs="Times New Roman"/>
          <w:sz w:val="24"/>
          <w:szCs w:val="24"/>
        </w:rPr>
        <w:t>взрослости (31-44 г.) и зрелой взрослости (45-59 л.).</w:t>
      </w:r>
      <w:r w:rsidR="00F03640" w:rsidRPr="004C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2D" w:rsidRDefault="003C072D" w:rsidP="0058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2D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методической основы, позволяющей операционализировать показатели выраженности ценностных конфликтов и отношения к реализации проблемных ценностей, были выбраны методики: «Уровень соотношения ценности и доступности в различных жизненных сферах» (УСЦД) и методика </w:t>
      </w:r>
      <w:r w:rsidR="00B61FC9">
        <w:rPr>
          <w:rFonts w:ascii="Times New Roman" w:hAnsi="Times New Roman" w:cs="Times New Roman"/>
          <w:sz w:val="24"/>
          <w:szCs w:val="24"/>
        </w:rPr>
        <w:t xml:space="preserve">«Семь состояний», разработанные </w:t>
      </w:r>
      <w:proofErr w:type="spellStart"/>
      <w:r w:rsidRPr="003C072D">
        <w:rPr>
          <w:rFonts w:ascii="Times New Roman" w:hAnsi="Times New Roman" w:cs="Times New Roman"/>
          <w:sz w:val="24"/>
          <w:szCs w:val="24"/>
        </w:rPr>
        <w:t>Фанталовой</w:t>
      </w:r>
      <w:proofErr w:type="spellEnd"/>
      <w:r w:rsidRPr="003C072D">
        <w:rPr>
          <w:rFonts w:ascii="Times New Roman" w:hAnsi="Times New Roman" w:cs="Times New Roman"/>
          <w:sz w:val="24"/>
          <w:szCs w:val="24"/>
        </w:rPr>
        <w:t xml:space="preserve"> для диагностики внутренних конфликтов (</w:t>
      </w:r>
      <w:proofErr w:type="spellStart"/>
      <w:r w:rsidRPr="003C072D">
        <w:rPr>
          <w:rFonts w:ascii="Times New Roman" w:hAnsi="Times New Roman" w:cs="Times New Roman"/>
          <w:sz w:val="24"/>
          <w:szCs w:val="24"/>
        </w:rPr>
        <w:t>Фанталова</w:t>
      </w:r>
      <w:proofErr w:type="spellEnd"/>
      <w:r w:rsidR="00B61FC9">
        <w:rPr>
          <w:rFonts w:ascii="Times New Roman" w:hAnsi="Times New Roman" w:cs="Times New Roman"/>
          <w:sz w:val="24"/>
          <w:szCs w:val="24"/>
        </w:rPr>
        <w:t xml:space="preserve"> Е.Б.</w:t>
      </w:r>
      <w:r w:rsidRPr="003C072D">
        <w:rPr>
          <w:rFonts w:ascii="Times New Roman" w:hAnsi="Times New Roman" w:cs="Times New Roman"/>
          <w:sz w:val="24"/>
          <w:szCs w:val="24"/>
        </w:rPr>
        <w:t xml:space="preserve">, 2001). С помощью методики УСЦД по каждому испытуемому были получены следующие показатели: интегральный показатель рассогласования между значимостью и достижимостью ценностей, показатель внутренней конфликтности (степень субъективной </w:t>
      </w:r>
      <w:proofErr w:type="gramStart"/>
      <w:r w:rsidRPr="003C072D">
        <w:rPr>
          <w:rFonts w:ascii="Times New Roman" w:hAnsi="Times New Roman" w:cs="Times New Roman"/>
          <w:sz w:val="24"/>
          <w:szCs w:val="24"/>
        </w:rPr>
        <w:t>трудно-достижимости</w:t>
      </w:r>
      <w:proofErr w:type="gramEnd"/>
      <w:r w:rsidRPr="003C072D">
        <w:rPr>
          <w:rFonts w:ascii="Times New Roman" w:hAnsi="Times New Roman" w:cs="Times New Roman"/>
          <w:sz w:val="24"/>
          <w:szCs w:val="24"/>
        </w:rPr>
        <w:t xml:space="preserve"> ценностей в значимых сферах), показатель внутреннего вакуума (степень субъективной доступности незначимых ценностей), показатель  выраженности нейтральной зоны (степень субъективной доступности значимых ценностей). С помощью методики «Семь состояний»</w:t>
      </w:r>
      <w:r w:rsidR="006D7281" w:rsidRPr="006D7281">
        <w:rPr>
          <w:rFonts w:ascii="Times New Roman" w:hAnsi="Times New Roman" w:cs="Times New Roman"/>
          <w:sz w:val="24"/>
          <w:szCs w:val="24"/>
        </w:rPr>
        <w:t xml:space="preserve"> </w:t>
      </w:r>
      <w:r w:rsidR="006D7281" w:rsidRPr="00850E79">
        <w:rPr>
          <w:rFonts w:ascii="Times New Roman" w:hAnsi="Times New Roman" w:cs="Times New Roman"/>
          <w:sz w:val="24"/>
          <w:szCs w:val="24"/>
        </w:rPr>
        <w:t xml:space="preserve">(модифицированной) </w:t>
      </w:r>
      <w:r w:rsidRPr="00850E79">
        <w:rPr>
          <w:rFonts w:ascii="Times New Roman" w:hAnsi="Times New Roman" w:cs="Times New Roman"/>
          <w:sz w:val="24"/>
          <w:szCs w:val="24"/>
        </w:rPr>
        <w:t>выявлялось отношение субъекта к реализации ценности, степени его</w:t>
      </w:r>
      <w:r w:rsidRPr="003C072D">
        <w:rPr>
          <w:rFonts w:ascii="Times New Roman" w:hAnsi="Times New Roman" w:cs="Times New Roman"/>
          <w:sz w:val="24"/>
          <w:szCs w:val="24"/>
        </w:rPr>
        <w:t xml:space="preserve">  активности, вовлеченности, целеустремленности, настойчивости. </w:t>
      </w:r>
      <w:proofErr w:type="gramStart"/>
      <w:r w:rsidRPr="003C072D">
        <w:rPr>
          <w:rFonts w:ascii="Times New Roman" w:hAnsi="Times New Roman" w:cs="Times New Roman"/>
          <w:sz w:val="24"/>
          <w:szCs w:val="24"/>
        </w:rPr>
        <w:t>В результате по 7 характеристикам (пассивность, распыленность, сомнение, уравновешенность, равнодушие, упорство, упрямство) были получены оценки субъектом в трех сферах: своего общего состояния, отношения к достижению труднодоступных значимых (зона внутреннего конфликта), а также легкодоступных незначимых ценностей (зона внутреннего вакуума).</w:t>
      </w:r>
      <w:proofErr w:type="gramEnd"/>
      <w:r w:rsidRPr="003C072D">
        <w:rPr>
          <w:rFonts w:ascii="Times New Roman" w:hAnsi="Times New Roman" w:cs="Times New Roman"/>
          <w:sz w:val="24"/>
          <w:szCs w:val="24"/>
        </w:rPr>
        <w:t xml:space="preserve"> В результате суммирования оценок в каждой зоне по каждому из семи параметров был получен  21 показатель для каждого испытуемого.</w:t>
      </w:r>
    </w:p>
    <w:p w:rsidR="009476A1" w:rsidRPr="004C06A1" w:rsidRDefault="003C072D" w:rsidP="003C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72D">
        <w:rPr>
          <w:rFonts w:ascii="Times New Roman" w:hAnsi="Times New Roman" w:cs="Times New Roman"/>
          <w:sz w:val="24"/>
          <w:szCs w:val="24"/>
        </w:rPr>
        <w:t>В качестве метода выявления внутренних диалогов нами был выбран Тест рисуночной фрустрации Розенцвейга, изначально задуманный как инструмент изучения реакций человека при столкновении с препятствиями и трудностями</w:t>
      </w:r>
      <w:r w:rsidR="00B61F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1FC9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="00B61FC9">
        <w:rPr>
          <w:rFonts w:ascii="Times New Roman" w:hAnsi="Times New Roman" w:cs="Times New Roman"/>
          <w:sz w:val="24"/>
          <w:szCs w:val="24"/>
        </w:rPr>
        <w:t xml:space="preserve"> Л.А., 2002)</w:t>
      </w:r>
      <w:r w:rsidRPr="003C072D">
        <w:rPr>
          <w:rFonts w:ascii="Times New Roman" w:hAnsi="Times New Roman" w:cs="Times New Roman"/>
          <w:sz w:val="24"/>
          <w:szCs w:val="24"/>
        </w:rPr>
        <w:t>. Мы сочли правомерным использовать данную методику, как средство выявления переживаний субъекта в ситуации ценностного конфликта, поскольку ситуация осознания недостижимости значимых ценностей также является своего рода ситуацией фрустрации. Мы предположили, что отвечая на подобные вопросы и моделируя элементы внешнего диалога, испытуемый актуализирует привычные паттерны внутреннего диалога, опосредующие и реализующие его отношение к проблемной ситуации. Кодировка осуществлялась традиционным способом: ответ испытуемого на каждую картинку был отнесен к одному из 11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72D">
        <w:rPr>
          <w:rFonts w:ascii="Times New Roman" w:hAnsi="Times New Roman" w:cs="Times New Roman"/>
          <w:sz w:val="24"/>
          <w:szCs w:val="24"/>
        </w:rPr>
        <w:t xml:space="preserve">Обработка результатов заключалась в проведении факторного анализа (метод главных компонент с последующим Varimax-вращением.) на основе матриц </w:t>
      </w:r>
      <w:proofErr w:type="spellStart"/>
      <w:r w:rsidRPr="003C072D">
        <w:rPr>
          <w:rFonts w:ascii="Times New Roman" w:hAnsi="Times New Roman" w:cs="Times New Roman"/>
          <w:sz w:val="24"/>
          <w:szCs w:val="24"/>
        </w:rPr>
        <w:t>интеркорреляций</w:t>
      </w:r>
      <w:proofErr w:type="spellEnd"/>
      <w:r w:rsidRPr="003C072D">
        <w:rPr>
          <w:rFonts w:ascii="Times New Roman" w:hAnsi="Times New Roman" w:cs="Times New Roman"/>
          <w:sz w:val="24"/>
          <w:szCs w:val="24"/>
        </w:rPr>
        <w:t xml:space="preserve"> указанных показателей в статистическом пакете SPSS (версия 16), для каждой возрастной группы отдельно. Выборка состояла из 274 жителей Москвы, служащих и студентов, сгруппированных в четыре возрастных группы (126 мужчин и 148 женщин).</w:t>
      </w:r>
    </w:p>
    <w:p w:rsidR="00DB4643" w:rsidRPr="004C06A1" w:rsidRDefault="00DB4643" w:rsidP="00947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В результате факторного анализа были получены факторные пространства, отражающие репертуар паттернов отношения к реализации «проблемных» ценностей и </w:t>
      </w:r>
      <w:proofErr w:type="gramStart"/>
      <w:r w:rsidRPr="004C06A1">
        <w:rPr>
          <w:rFonts w:ascii="Times New Roman" w:eastAsia="Calibri" w:hAnsi="Times New Roman" w:cs="Times New Roman"/>
          <w:sz w:val="24"/>
          <w:szCs w:val="24"/>
        </w:rPr>
        <w:t>особенности</w:t>
      </w:r>
      <w:proofErr w:type="gramEnd"/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связанных с ними внутренних диалогов для каждой возрастной группы.</w:t>
      </w:r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6A1">
        <w:rPr>
          <w:rFonts w:ascii="Times New Roman" w:hAnsi="Times New Roman" w:cs="Times New Roman"/>
          <w:b/>
          <w:i/>
          <w:sz w:val="24"/>
          <w:szCs w:val="24"/>
        </w:rPr>
        <w:t>1 Группа (19-22 г.)</w:t>
      </w:r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1">
        <w:rPr>
          <w:rFonts w:ascii="Times New Roman" w:hAnsi="Times New Roman" w:cs="Times New Roman"/>
          <w:b/>
          <w:sz w:val="24"/>
          <w:szCs w:val="24"/>
        </w:rPr>
        <w:t>Фактор 1</w:t>
      </w:r>
      <w:r w:rsidRPr="004C06A1">
        <w:rPr>
          <w:rFonts w:ascii="Times New Roman" w:hAnsi="Times New Roman" w:cs="Times New Roman"/>
          <w:sz w:val="24"/>
          <w:szCs w:val="24"/>
        </w:rPr>
        <w:t xml:space="preserve">: Острое переживание внутренней конфликтности при умеренной активности по достижению ценностей в сочетании с сомнениями – </w:t>
      </w:r>
      <w:r w:rsidR="003C072D">
        <w:rPr>
          <w:rFonts w:ascii="Times New Roman" w:hAnsi="Times New Roman" w:cs="Times New Roman"/>
          <w:sz w:val="24"/>
          <w:szCs w:val="24"/>
        </w:rPr>
        <w:t>у</w:t>
      </w:r>
      <w:r w:rsidRPr="004C06A1">
        <w:rPr>
          <w:rFonts w:ascii="Times New Roman" w:hAnsi="Times New Roman" w:cs="Times New Roman"/>
          <w:sz w:val="24"/>
          <w:szCs w:val="24"/>
        </w:rPr>
        <w:t xml:space="preserve">довлетворенность и реализованность в сочетании с </w:t>
      </w:r>
      <w:proofErr w:type="spellStart"/>
      <w:r w:rsidRPr="004C06A1">
        <w:rPr>
          <w:rFonts w:ascii="Times New Roman" w:hAnsi="Times New Roman" w:cs="Times New Roman"/>
          <w:sz w:val="24"/>
          <w:szCs w:val="24"/>
        </w:rPr>
        <w:t>импунитивностью</w:t>
      </w:r>
      <w:proofErr w:type="spellEnd"/>
      <w:r w:rsidRPr="004C06A1">
        <w:rPr>
          <w:rFonts w:ascii="Times New Roman" w:hAnsi="Times New Roman" w:cs="Times New Roman"/>
          <w:sz w:val="24"/>
          <w:szCs w:val="24"/>
        </w:rPr>
        <w:t xml:space="preserve"> и личной ответственностью</w:t>
      </w:r>
      <w:r w:rsidR="003C072D">
        <w:rPr>
          <w:rFonts w:ascii="Times New Roman" w:hAnsi="Times New Roman" w:cs="Times New Roman"/>
          <w:sz w:val="24"/>
          <w:szCs w:val="24"/>
        </w:rPr>
        <w:t xml:space="preserve">.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2</w:t>
      </w:r>
      <w:r w:rsidR="0021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51" w:rsidRPr="004C06A1">
        <w:rPr>
          <w:rFonts w:ascii="Times New Roman" w:hAnsi="Times New Roman" w:cs="Times New Roman"/>
          <w:sz w:val="24"/>
          <w:szCs w:val="24"/>
        </w:rPr>
        <w:t>(однополюсный)</w:t>
      </w:r>
      <w:r w:rsidRPr="004C06A1">
        <w:rPr>
          <w:rFonts w:ascii="Times New Roman" w:hAnsi="Times New Roman" w:cs="Times New Roman"/>
          <w:b/>
          <w:sz w:val="24"/>
          <w:szCs w:val="24"/>
        </w:rPr>
        <w:t>:</w:t>
      </w:r>
      <w:r w:rsidR="00544F51"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hAnsi="Times New Roman" w:cs="Times New Roman"/>
          <w:sz w:val="24"/>
          <w:szCs w:val="24"/>
        </w:rPr>
        <w:t xml:space="preserve">Пассивность, беспомощность, распыленность при достижении ценностей в значимых и в незначимых областях.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3</w:t>
      </w:r>
      <w:r w:rsidRPr="004C06A1">
        <w:rPr>
          <w:rFonts w:ascii="Times New Roman" w:hAnsi="Times New Roman" w:cs="Times New Roman"/>
          <w:sz w:val="24"/>
          <w:szCs w:val="24"/>
        </w:rPr>
        <w:t xml:space="preserve">: Отрицание или приуменьшение трудностей в сочетании с попыткой представить их полезными для себя при упорстве в достижении ценностей – </w:t>
      </w:r>
      <w:r w:rsidR="003C072D">
        <w:rPr>
          <w:rFonts w:ascii="Times New Roman" w:hAnsi="Times New Roman" w:cs="Times New Roman"/>
          <w:sz w:val="24"/>
          <w:szCs w:val="24"/>
        </w:rPr>
        <w:t>с</w:t>
      </w:r>
      <w:r w:rsidRPr="004C06A1">
        <w:rPr>
          <w:rFonts w:ascii="Times New Roman" w:hAnsi="Times New Roman" w:cs="Times New Roman"/>
          <w:sz w:val="24"/>
          <w:szCs w:val="24"/>
        </w:rPr>
        <w:t>остояние неопределенности и пассивности.</w:t>
      </w:r>
    </w:p>
    <w:p w:rsidR="00B06753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1">
        <w:rPr>
          <w:rFonts w:ascii="Times New Roman" w:hAnsi="Times New Roman" w:cs="Times New Roman"/>
          <w:b/>
          <w:i/>
          <w:sz w:val="24"/>
          <w:szCs w:val="24"/>
        </w:rPr>
        <w:t>II группа (23-30 лет)</w:t>
      </w:r>
      <w:r w:rsidR="00B06753" w:rsidRPr="004C06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A1">
        <w:rPr>
          <w:rFonts w:ascii="Times New Roman" w:hAnsi="Times New Roman" w:cs="Times New Roman"/>
          <w:b/>
          <w:sz w:val="24"/>
          <w:szCs w:val="24"/>
        </w:rPr>
        <w:t>Фактор 1</w:t>
      </w:r>
      <w:r w:rsidRPr="004C06A1">
        <w:rPr>
          <w:rFonts w:ascii="Times New Roman" w:hAnsi="Times New Roman" w:cs="Times New Roman"/>
          <w:sz w:val="24"/>
          <w:szCs w:val="24"/>
        </w:rPr>
        <w:t>: Упорно-упрямое достижение значимых ценностей</w:t>
      </w:r>
      <w:r w:rsidR="00FB359D" w:rsidRPr="004C06A1">
        <w:rPr>
          <w:rFonts w:ascii="Times New Roman" w:hAnsi="Times New Roman" w:cs="Times New Roman"/>
          <w:sz w:val="24"/>
          <w:szCs w:val="24"/>
        </w:rPr>
        <w:t xml:space="preserve">  в сочетании с самооправданием </w:t>
      </w:r>
      <w:r w:rsidRPr="004C06A1">
        <w:rPr>
          <w:rFonts w:ascii="Times New Roman" w:hAnsi="Times New Roman" w:cs="Times New Roman"/>
          <w:sz w:val="24"/>
          <w:szCs w:val="24"/>
        </w:rPr>
        <w:t xml:space="preserve">- </w:t>
      </w:r>
      <w:r w:rsidR="003C072D">
        <w:rPr>
          <w:rFonts w:ascii="Times New Roman" w:hAnsi="Times New Roman" w:cs="Times New Roman"/>
          <w:sz w:val="24"/>
          <w:szCs w:val="24"/>
        </w:rPr>
        <w:t>ф</w:t>
      </w:r>
      <w:r w:rsidRPr="004C06A1">
        <w:rPr>
          <w:rFonts w:ascii="Times New Roman" w:hAnsi="Times New Roman" w:cs="Times New Roman"/>
          <w:sz w:val="24"/>
          <w:szCs w:val="24"/>
        </w:rPr>
        <w:t>атализм и пассивность при переживании внутреннего конфликта</w:t>
      </w:r>
      <w:r w:rsidR="00FB359D" w:rsidRPr="004C06A1">
        <w:rPr>
          <w:rFonts w:ascii="Times New Roman" w:hAnsi="Times New Roman" w:cs="Times New Roman"/>
          <w:sz w:val="24"/>
          <w:szCs w:val="24"/>
        </w:rPr>
        <w:t>.</w:t>
      </w:r>
      <w:r w:rsidR="003C072D">
        <w:rPr>
          <w:rFonts w:ascii="Times New Roman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2</w:t>
      </w:r>
      <w:r w:rsidR="0021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51" w:rsidRPr="004C06A1">
        <w:rPr>
          <w:rFonts w:ascii="Times New Roman" w:hAnsi="Times New Roman" w:cs="Times New Roman"/>
          <w:sz w:val="24"/>
          <w:szCs w:val="24"/>
        </w:rPr>
        <w:t>(однополюсный)</w:t>
      </w:r>
      <w:r w:rsidRPr="004C06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06A1">
        <w:rPr>
          <w:rFonts w:ascii="Times New Roman" w:hAnsi="Times New Roman" w:cs="Times New Roman"/>
          <w:sz w:val="24"/>
          <w:szCs w:val="24"/>
        </w:rPr>
        <w:t>Растерянность и нерешительность в сочетании с умеренной активностью при переживании внутреннего конфликта в значимых и незначимых областях</w:t>
      </w:r>
      <w:r w:rsidR="003C072D">
        <w:rPr>
          <w:rFonts w:ascii="Times New Roman" w:hAnsi="Times New Roman" w:cs="Times New Roman"/>
          <w:sz w:val="24"/>
          <w:szCs w:val="24"/>
        </w:rPr>
        <w:t>.</w:t>
      </w:r>
    </w:p>
    <w:p w:rsidR="00E00ED0" w:rsidRPr="004C06A1" w:rsidRDefault="00E00ED0" w:rsidP="003C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A1">
        <w:rPr>
          <w:rFonts w:ascii="Times New Roman" w:hAnsi="Times New Roman" w:cs="Times New Roman"/>
          <w:b/>
          <w:sz w:val="24"/>
          <w:szCs w:val="24"/>
        </w:rPr>
        <w:lastRenderedPageBreak/>
        <w:t>Фактор 3</w:t>
      </w:r>
      <w:r w:rsidR="00B06753" w:rsidRPr="004C06A1">
        <w:rPr>
          <w:rFonts w:ascii="Times New Roman" w:hAnsi="Times New Roman" w:cs="Times New Roman"/>
          <w:b/>
          <w:sz w:val="24"/>
          <w:szCs w:val="24"/>
        </w:rPr>
        <w:t>:</w:t>
      </w:r>
      <w:r w:rsidRPr="004C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A1">
        <w:rPr>
          <w:rFonts w:ascii="Times New Roman" w:hAnsi="Times New Roman" w:cs="Times New Roman"/>
          <w:sz w:val="24"/>
          <w:szCs w:val="24"/>
        </w:rPr>
        <w:t xml:space="preserve">Упорно-упрямая активность по достижению доступных и незначимых ценностей при склонности винить себя за неудачи – </w:t>
      </w:r>
      <w:r w:rsidR="003C072D">
        <w:rPr>
          <w:rFonts w:ascii="Times New Roman" w:hAnsi="Times New Roman" w:cs="Times New Roman"/>
          <w:sz w:val="24"/>
          <w:szCs w:val="24"/>
        </w:rPr>
        <w:t>а</w:t>
      </w:r>
      <w:r w:rsidRPr="004C06A1">
        <w:rPr>
          <w:rFonts w:ascii="Times New Roman" w:hAnsi="Times New Roman" w:cs="Times New Roman"/>
          <w:sz w:val="24"/>
          <w:szCs w:val="24"/>
        </w:rPr>
        <w:t>грессивное отрицание своей вины</w:t>
      </w:r>
      <w:r w:rsidR="003C072D">
        <w:rPr>
          <w:rFonts w:ascii="Times New Roman" w:hAnsi="Times New Roman" w:cs="Times New Roman"/>
          <w:sz w:val="24"/>
          <w:szCs w:val="24"/>
        </w:rPr>
        <w:t xml:space="preserve">. </w:t>
      </w:r>
      <w:r w:rsidRPr="004C06A1">
        <w:rPr>
          <w:rFonts w:ascii="Times New Roman" w:hAnsi="Times New Roman" w:cs="Times New Roman"/>
          <w:b/>
          <w:sz w:val="24"/>
          <w:szCs w:val="24"/>
        </w:rPr>
        <w:t xml:space="preserve">Фактор 4: </w:t>
      </w:r>
      <w:proofErr w:type="spellStart"/>
      <w:r w:rsidRPr="004C06A1">
        <w:rPr>
          <w:rFonts w:ascii="Times New Roman" w:hAnsi="Times New Roman" w:cs="Times New Roman"/>
          <w:sz w:val="24"/>
          <w:szCs w:val="24"/>
        </w:rPr>
        <w:t>Экстрапунитивность</w:t>
      </w:r>
      <w:proofErr w:type="spellEnd"/>
      <w:r w:rsidRPr="004C06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072D">
        <w:rPr>
          <w:rFonts w:ascii="Times New Roman" w:hAnsi="Times New Roman" w:cs="Times New Roman"/>
          <w:sz w:val="24"/>
          <w:szCs w:val="24"/>
        </w:rPr>
        <w:t>и</w:t>
      </w:r>
      <w:r w:rsidRPr="004C06A1">
        <w:rPr>
          <w:rFonts w:ascii="Times New Roman" w:hAnsi="Times New Roman" w:cs="Times New Roman"/>
          <w:sz w:val="24"/>
          <w:szCs w:val="24"/>
        </w:rPr>
        <w:t>нтр</w:t>
      </w:r>
      <w:r w:rsidR="00544F51" w:rsidRPr="004C06A1">
        <w:rPr>
          <w:rFonts w:ascii="Times New Roman" w:hAnsi="Times New Roman" w:cs="Times New Roman"/>
          <w:sz w:val="24"/>
          <w:szCs w:val="24"/>
        </w:rPr>
        <w:t>о</w:t>
      </w:r>
      <w:r w:rsidRPr="004C06A1">
        <w:rPr>
          <w:rFonts w:ascii="Times New Roman" w:hAnsi="Times New Roman" w:cs="Times New Roman"/>
          <w:sz w:val="24"/>
          <w:szCs w:val="24"/>
        </w:rPr>
        <w:t>пунитивность</w:t>
      </w:r>
      <w:proofErr w:type="spellEnd"/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6A1">
        <w:rPr>
          <w:rFonts w:ascii="Times New Roman" w:hAnsi="Times New Roman" w:cs="Times New Roman"/>
          <w:b/>
          <w:i/>
          <w:sz w:val="24"/>
          <w:szCs w:val="24"/>
        </w:rPr>
        <w:t>III группа (31-44 лет).</w:t>
      </w:r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1">
        <w:rPr>
          <w:rFonts w:ascii="Times New Roman" w:hAnsi="Times New Roman" w:cs="Times New Roman"/>
          <w:b/>
          <w:sz w:val="24"/>
          <w:szCs w:val="24"/>
        </w:rPr>
        <w:t xml:space="preserve">Фактор 1: </w:t>
      </w:r>
      <w:r w:rsidRPr="004C06A1">
        <w:rPr>
          <w:rFonts w:ascii="Times New Roman" w:hAnsi="Times New Roman" w:cs="Times New Roman"/>
          <w:sz w:val="24"/>
          <w:szCs w:val="24"/>
        </w:rPr>
        <w:t xml:space="preserve">Упорство в достижении доступных ценностей - </w:t>
      </w:r>
      <w:r w:rsidR="003C072D">
        <w:rPr>
          <w:rFonts w:ascii="Times New Roman" w:hAnsi="Times New Roman" w:cs="Times New Roman"/>
          <w:sz w:val="24"/>
          <w:szCs w:val="24"/>
        </w:rPr>
        <w:t>р</w:t>
      </w:r>
      <w:r w:rsidRPr="004C06A1">
        <w:rPr>
          <w:rFonts w:ascii="Times New Roman" w:hAnsi="Times New Roman" w:cs="Times New Roman"/>
          <w:sz w:val="24"/>
          <w:szCs w:val="24"/>
        </w:rPr>
        <w:t>авнодушие и примирение</w:t>
      </w:r>
      <w:r w:rsidR="003C072D">
        <w:rPr>
          <w:rFonts w:ascii="Times New Roman" w:hAnsi="Times New Roman" w:cs="Times New Roman"/>
          <w:sz w:val="24"/>
          <w:szCs w:val="24"/>
        </w:rPr>
        <w:t xml:space="preserve">.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2</w:t>
      </w:r>
      <w:r w:rsidRPr="004C06A1">
        <w:rPr>
          <w:rFonts w:ascii="Times New Roman" w:hAnsi="Times New Roman" w:cs="Times New Roman"/>
          <w:sz w:val="24"/>
          <w:szCs w:val="24"/>
        </w:rPr>
        <w:t xml:space="preserve">: Пассивность, беспомощность, равнодушие и сомнения при реализации значимых и труднодоступных ценностей – </w:t>
      </w:r>
      <w:r w:rsidR="003C072D">
        <w:rPr>
          <w:rFonts w:ascii="Times New Roman" w:hAnsi="Times New Roman" w:cs="Times New Roman"/>
          <w:sz w:val="24"/>
          <w:szCs w:val="24"/>
        </w:rPr>
        <w:t>у</w:t>
      </w:r>
      <w:r w:rsidRPr="004C06A1">
        <w:rPr>
          <w:rFonts w:ascii="Times New Roman" w:hAnsi="Times New Roman" w:cs="Times New Roman"/>
          <w:sz w:val="24"/>
          <w:szCs w:val="24"/>
        </w:rPr>
        <w:t>порно-упрямствующий  стиль при реализации значимых ценностей</w:t>
      </w:r>
      <w:r w:rsidR="003C072D">
        <w:rPr>
          <w:rFonts w:ascii="Times New Roman" w:hAnsi="Times New Roman" w:cs="Times New Roman"/>
          <w:sz w:val="24"/>
          <w:szCs w:val="24"/>
        </w:rPr>
        <w:t xml:space="preserve">.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3</w:t>
      </w:r>
      <w:r w:rsidR="00FB359D" w:rsidRPr="004C06A1">
        <w:rPr>
          <w:rFonts w:ascii="Times New Roman" w:hAnsi="Times New Roman" w:cs="Times New Roman"/>
          <w:sz w:val="24"/>
          <w:szCs w:val="24"/>
        </w:rPr>
        <w:t>:</w:t>
      </w:r>
      <w:r w:rsidR="003C072D">
        <w:rPr>
          <w:rFonts w:ascii="Times New Roman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hAnsi="Times New Roman" w:cs="Times New Roman"/>
          <w:sz w:val="24"/>
          <w:szCs w:val="24"/>
        </w:rPr>
        <w:t>Ценностная нереализованность, внутренняя конфликтность</w:t>
      </w:r>
      <w:r w:rsidR="00BA3512" w:rsidRPr="004C06A1">
        <w:rPr>
          <w:rFonts w:ascii="Times New Roman" w:hAnsi="Times New Roman" w:cs="Times New Roman"/>
          <w:sz w:val="24"/>
          <w:szCs w:val="24"/>
        </w:rPr>
        <w:t xml:space="preserve"> в сочетании с выжиданием, что проблема решится сама</w:t>
      </w:r>
      <w:r w:rsidRPr="004C06A1">
        <w:rPr>
          <w:rFonts w:ascii="Times New Roman" w:hAnsi="Times New Roman" w:cs="Times New Roman"/>
          <w:sz w:val="24"/>
          <w:szCs w:val="24"/>
        </w:rPr>
        <w:t xml:space="preserve"> - </w:t>
      </w:r>
      <w:r w:rsidR="003C072D">
        <w:rPr>
          <w:rFonts w:ascii="Times New Roman" w:hAnsi="Times New Roman" w:cs="Times New Roman"/>
          <w:sz w:val="24"/>
          <w:szCs w:val="24"/>
        </w:rPr>
        <w:t>у</w:t>
      </w:r>
      <w:r w:rsidRPr="004C06A1">
        <w:rPr>
          <w:rFonts w:ascii="Times New Roman" w:hAnsi="Times New Roman" w:cs="Times New Roman"/>
          <w:sz w:val="24"/>
          <w:szCs w:val="24"/>
        </w:rPr>
        <w:t xml:space="preserve">довлетворенность, ценностная </w:t>
      </w:r>
      <w:proofErr w:type="spellStart"/>
      <w:r w:rsidRPr="004C06A1">
        <w:rPr>
          <w:rFonts w:ascii="Times New Roman" w:hAnsi="Times New Roman" w:cs="Times New Roman"/>
          <w:sz w:val="24"/>
          <w:szCs w:val="24"/>
        </w:rPr>
        <w:t>реализованность</w:t>
      </w:r>
      <w:proofErr w:type="spellEnd"/>
      <w:r w:rsidRPr="004C0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6A1">
        <w:rPr>
          <w:rFonts w:ascii="Times New Roman" w:hAnsi="Times New Roman" w:cs="Times New Roman"/>
          <w:b/>
          <w:i/>
          <w:sz w:val="24"/>
          <w:szCs w:val="24"/>
        </w:rPr>
        <w:t>IV группа (45-59 лет).</w:t>
      </w:r>
    </w:p>
    <w:p w:rsidR="00E00ED0" w:rsidRPr="004C06A1" w:rsidRDefault="00E00ED0" w:rsidP="003C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A1">
        <w:rPr>
          <w:rFonts w:ascii="Times New Roman" w:hAnsi="Times New Roman" w:cs="Times New Roman"/>
          <w:b/>
          <w:sz w:val="24"/>
          <w:szCs w:val="24"/>
        </w:rPr>
        <w:t>Фактор 1</w:t>
      </w:r>
      <w:r w:rsidR="00D0178D" w:rsidRPr="004C06A1">
        <w:rPr>
          <w:rFonts w:ascii="Times New Roman" w:hAnsi="Times New Roman" w:cs="Times New Roman"/>
          <w:b/>
          <w:sz w:val="24"/>
          <w:szCs w:val="24"/>
        </w:rPr>
        <w:t>:</w:t>
      </w:r>
      <w:r w:rsidRPr="004C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A1">
        <w:rPr>
          <w:rFonts w:ascii="Times New Roman" w:hAnsi="Times New Roman" w:cs="Times New Roman"/>
          <w:sz w:val="24"/>
          <w:szCs w:val="24"/>
        </w:rPr>
        <w:t xml:space="preserve">Упорство в достижении ценностей </w:t>
      </w:r>
      <w:r w:rsidR="005B0885" w:rsidRPr="004C06A1">
        <w:rPr>
          <w:rFonts w:ascii="Times New Roman" w:hAnsi="Times New Roman" w:cs="Times New Roman"/>
          <w:sz w:val="24"/>
          <w:szCs w:val="24"/>
        </w:rPr>
        <w:t>в сочетании с преуменьшением трудностей и обвинением других</w:t>
      </w:r>
      <w:r w:rsidRPr="004C06A1">
        <w:rPr>
          <w:rFonts w:ascii="Times New Roman" w:hAnsi="Times New Roman" w:cs="Times New Roman"/>
          <w:sz w:val="24"/>
          <w:szCs w:val="24"/>
        </w:rPr>
        <w:t xml:space="preserve"> - </w:t>
      </w:r>
      <w:r w:rsidR="003C072D">
        <w:rPr>
          <w:rFonts w:ascii="Times New Roman" w:hAnsi="Times New Roman" w:cs="Times New Roman"/>
          <w:sz w:val="24"/>
          <w:szCs w:val="24"/>
        </w:rPr>
        <w:t>у</w:t>
      </w:r>
      <w:r w:rsidRPr="004C06A1">
        <w:rPr>
          <w:rFonts w:ascii="Times New Roman" w:hAnsi="Times New Roman" w:cs="Times New Roman"/>
          <w:sz w:val="24"/>
          <w:szCs w:val="24"/>
        </w:rPr>
        <w:t>меренная активность в незначимых областях</w:t>
      </w:r>
      <w:r w:rsidR="003C072D">
        <w:rPr>
          <w:rFonts w:ascii="Times New Roman" w:hAnsi="Times New Roman" w:cs="Times New Roman"/>
          <w:sz w:val="24"/>
          <w:szCs w:val="24"/>
        </w:rPr>
        <w:t xml:space="preserve">.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2</w:t>
      </w:r>
      <w:r w:rsidR="003C0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51" w:rsidRPr="004C06A1">
        <w:rPr>
          <w:rFonts w:ascii="Times New Roman" w:hAnsi="Times New Roman" w:cs="Times New Roman"/>
          <w:sz w:val="24"/>
          <w:szCs w:val="24"/>
        </w:rPr>
        <w:t>(однополюсный)</w:t>
      </w:r>
      <w:r w:rsidRPr="004C06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06A1">
        <w:rPr>
          <w:rFonts w:ascii="Times New Roman" w:hAnsi="Times New Roman" w:cs="Times New Roman"/>
          <w:sz w:val="24"/>
          <w:szCs w:val="24"/>
        </w:rPr>
        <w:t xml:space="preserve">Общее состояние распыленности, пассивности, </w:t>
      </w:r>
      <w:r w:rsidR="00AD31D2" w:rsidRPr="004C06A1">
        <w:rPr>
          <w:rFonts w:ascii="Times New Roman" w:hAnsi="Times New Roman" w:cs="Times New Roman"/>
          <w:sz w:val="24"/>
          <w:szCs w:val="24"/>
        </w:rPr>
        <w:t>равнодушия в сочетании  с</w:t>
      </w:r>
      <w:r w:rsidR="007D4F77" w:rsidRPr="004C06A1">
        <w:rPr>
          <w:rFonts w:ascii="Times New Roman" w:hAnsi="Times New Roman" w:cs="Times New Roman"/>
          <w:sz w:val="24"/>
          <w:szCs w:val="24"/>
        </w:rPr>
        <w:t xml:space="preserve"> позитивной переоценк</w:t>
      </w:r>
      <w:r w:rsidR="00AD31D2" w:rsidRPr="004C06A1">
        <w:rPr>
          <w:rFonts w:ascii="Times New Roman" w:hAnsi="Times New Roman" w:cs="Times New Roman"/>
          <w:sz w:val="24"/>
          <w:szCs w:val="24"/>
        </w:rPr>
        <w:t>ой</w:t>
      </w:r>
      <w:r w:rsidR="007D4F77" w:rsidRPr="004C06A1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AD31D2" w:rsidRPr="004C06A1">
        <w:rPr>
          <w:rFonts w:ascii="Times New Roman" w:hAnsi="Times New Roman" w:cs="Times New Roman"/>
          <w:sz w:val="24"/>
          <w:szCs w:val="24"/>
        </w:rPr>
        <w:t>.</w:t>
      </w:r>
      <w:r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hAnsi="Times New Roman" w:cs="Times New Roman"/>
          <w:b/>
          <w:sz w:val="24"/>
          <w:szCs w:val="24"/>
        </w:rPr>
        <w:t>Фактор 3</w:t>
      </w:r>
      <w:r w:rsidR="003C072D">
        <w:rPr>
          <w:rFonts w:ascii="Times New Roman" w:hAnsi="Times New Roman" w:cs="Times New Roman"/>
          <w:sz w:val="24"/>
          <w:szCs w:val="24"/>
        </w:rPr>
        <w:t xml:space="preserve">: </w:t>
      </w:r>
      <w:r w:rsidR="00AD31D2" w:rsidRPr="004C06A1">
        <w:rPr>
          <w:rFonts w:ascii="Times New Roman" w:hAnsi="Times New Roman" w:cs="Times New Roman"/>
          <w:sz w:val="24"/>
          <w:szCs w:val="24"/>
        </w:rPr>
        <w:t>Переживания бессилия, сомнений и внутреннего  вакуума в отношении</w:t>
      </w:r>
      <w:r w:rsidRPr="004C06A1">
        <w:rPr>
          <w:rFonts w:ascii="Times New Roman" w:hAnsi="Times New Roman" w:cs="Times New Roman"/>
          <w:sz w:val="24"/>
          <w:szCs w:val="24"/>
        </w:rPr>
        <w:t xml:space="preserve"> субъективно доступных ценностей</w:t>
      </w:r>
      <w:r w:rsidR="00AD31D2"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="005B0885" w:rsidRPr="004C06A1">
        <w:rPr>
          <w:rFonts w:ascii="Times New Roman" w:hAnsi="Times New Roman"/>
          <w:sz w:val="24"/>
          <w:szCs w:val="24"/>
        </w:rPr>
        <w:t xml:space="preserve">- </w:t>
      </w:r>
      <w:r w:rsidR="003C072D">
        <w:rPr>
          <w:rFonts w:ascii="Times New Roman" w:hAnsi="Times New Roman"/>
          <w:sz w:val="24"/>
          <w:szCs w:val="24"/>
        </w:rPr>
        <w:t>в</w:t>
      </w:r>
      <w:r w:rsidR="005B0885" w:rsidRPr="004C06A1">
        <w:rPr>
          <w:rFonts w:ascii="Times New Roman" w:hAnsi="Times New Roman"/>
          <w:sz w:val="24"/>
          <w:szCs w:val="24"/>
        </w:rPr>
        <w:t>ера, что проблемы решатся сами собой</w:t>
      </w:r>
      <w:r w:rsidR="00AD31D2" w:rsidRPr="004C06A1">
        <w:rPr>
          <w:rFonts w:ascii="Times New Roman" w:hAnsi="Times New Roman"/>
          <w:sz w:val="24"/>
          <w:szCs w:val="24"/>
        </w:rPr>
        <w:t>.</w:t>
      </w:r>
      <w:r w:rsidR="005B0885" w:rsidRPr="004C06A1">
        <w:rPr>
          <w:rFonts w:ascii="Times New Roman" w:hAnsi="Times New Roman"/>
          <w:sz w:val="24"/>
          <w:szCs w:val="24"/>
        </w:rPr>
        <w:t xml:space="preserve"> </w:t>
      </w:r>
      <w:r w:rsidR="00FB359D" w:rsidRPr="004C06A1">
        <w:rPr>
          <w:rFonts w:ascii="Times New Roman" w:hAnsi="Times New Roman" w:cs="Times New Roman"/>
          <w:b/>
          <w:sz w:val="24"/>
          <w:szCs w:val="24"/>
        </w:rPr>
        <w:t xml:space="preserve">Фактор </w:t>
      </w:r>
      <w:r w:rsidRPr="004C06A1">
        <w:rPr>
          <w:rFonts w:ascii="Times New Roman" w:hAnsi="Times New Roman" w:cs="Times New Roman"/>
          <w:b/>
          <w:sz w:val="24"/>
          <w:szCs w:val="24"/>
        </w:rPr>
        <w:t>4</w:t>
      </w:r>
      <w:r w:rsidRPr="004C06A1">
        <w:rPr>
          <w:rFonts w:ascii="Times New Roman" w:hAnsi="Times New Roman" w:cs="Times New Roman"/>
          <w:sz w:val="24"/>
          <w:szCs w:val="24"/>
        </w:rPr>
        <w:t xml:space="preserve">: </w:t>
      </w:r>
      <w:r w:rsidR="005B0885" w:rsidRPr="004C06A1">
        <w:rPr>
          <w:rFonts w:ascii="Times New Roman" w:hAnsi="Times New Roman" w:cs="Times New Roman"/>
          <w:sz w:val="24"/>
          <w:szCs w:val="24"/>
        </w:rPr>
        <w:t xml:space="preserve">Острая ценностная нереализованность в сочетании с тенденциями к обвинению других и/или принятию ответственности </w:t>
      </w:r>
      <w:r w:rsidRPr="004C06A1">
        <w:rPr>
          <w:rFonts w:ascii="Times New Roman" w:hAnsi="Times New Roman" w:cs="Times New Roman"/>
          <w:sz w:val="24"/>
          <w:szCs w:val="24"/>
        </w:rPr>
        <w:t xml:space="preserve">– </w:t>
      </w:r>
      <w:r w:rsidR="00212EDA">
        <w:rPr>
          <w:rFonts w:ascii="Times New Roman" w:hAnsi="Times New Roman" w:cs="Times New Roman"/>
          <w:sz w:val="24"/>
          <w:szCs w:val="24"/>
        </w:rPr>
        <w:t>у</w:t>
      </w:r>
      <w:r w:rsidRPr="004C06A1">
        <w:rPr>
          <w:rFonts w:ascii="Times New Roman" w:hAnsi="Times New Roman" w:cs="Times New Roman"/>
          <w:sz w:val="24"/>
          <w:szCs w:val="24"/>
        </w:rPr>
        <w:t>довлетворенность и примирение</w:t>
      </w:r>
      <w:r w:rsidR="00B06753" w:rsidRPr="004C06A1">
        <w:rPr>
          <w:rFonts w:ascii="Times New Roman" w:hAnsi="Times New Roman" w:cs="Times New Roman"/>
          <w:b/>
          <w:sz w:val="24"/>
          <w:szCs w:val="24"/>
        </w:rPr>
        <w:t>.</w:t>
      </w:r>
    </w:p>
    <w:p w:rsidR="006A7744" w:rsidRDefault="006A7744" w:rsidP="0017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4">
        <w:rPr>
          <w:rFonts w:ascii="Times New Roman" w:hAnsi="Times New Roman" w:cs="Times New Roman"/>
          <w:sz w:val="24"/>
          <w:szCs w:val="24"/>
        </w:rPr>
        <w:t xml:space="preserve">Данные результаты позволяют охарактеризовать специфику каждого возрастного периода следующим образом. </w:t>
      </w:r>
      <w:r w:rsidR="006D7281" w:rsidRPr="00850E79">
        <w:rPr>
          <w:rFonts w:ascii="Times New Roman" w:hAnsi="Times New Roman" w:cs="Times New Roman"/>
          <w:sz w:val="24"/>
          <w:szCs w:val="24"/>
        </w:rPr>
        <w:t>Для самых юных участников исследования характерны</w:t>
      </w:r>
      <w:r w:rsidRPr="00850E79">
        <w:rPr>
          <w:rFonts w:ascii="Times New Roman" w:hAnsi="Times New Roman" w:cs="Times New Roman"/>
          <w:sz w:val="24"/>
          <w:szCs w:val="24"/>
        </w:rPr>
        <w:t xml:space="preserve"> растерянность, сомнение, </w:t>
      </w:r>
      <w:r w:rsidR="006D7281" w:rsidRPr="00850E79">
        <w:rPr>
          <w:rFonts w:ascii="Times New Roman" w:hAnsi="Times New Roman" w:cs="Times New Roman"/>
          <w:sz w:val="24"/>
          <w:szCs w:val="24"/>
        </w:rPr>
        <w:t>преувеличение трудностей</w:t>
      </w:r>
      <w:r w:rsidRPr="00850E79">
        <w:rPr>
          <w:rFonts w:ascii="Times New Roman" w:hAnsi="Times New Roman" w:cs="Times New Roman"/>
          <w:sz w:val="24"/>
          <w:szCs w:val="24"/>
        </w:rPr>
        <w:t xml:space="preserve">, </w:t>
      </w:r>
      <w:r w:rsidR="006D7281" w:rsidRPr="00850E79">
        <w:rPr>
          <w:rFonts w:ascii="Times New Roman" w:hAnsi="Times New Roman" w:cs="Times New Roman"/>
          <w:sz w:val="24"/>
          <w:szCs w:val="24"/>
        </w:rPr>
        <w:t xml:space="preserve">стремление избежать </w:t>
      </w:r>
      <w:r w:rsidRPr="00850E79">
        <w:rPr>
          <w:rFonts w:ascii="Times New Roman" w:hAnsi="Times New Roman" w:cs="Times New Roman"/>
          <w:sz w:val="24"/>
          <w:szCs w:val="24"/>
        </w:rPr>
        <w:t>ответственност</w:t>
      </w:r>
      <w:r w:rsidR="00C104B6" w:rsidRPr="00850E79">
        <w:rPr>
          <w:rFonts w:ascii="Times New Roman" w:hAnsi="Times New Roman" w:cs="Times New Roman"/>
          <w:sz w:val="24"/>
          <w:szCs w:val="24"/>
        </w:rPr>
        <w:t>и</w:t>
      </w:r>
      <w:r w:rsidRPr="00850E79">
        <w:rPr>
          <w:rFonts w:ascii="Times New Roman" w:hAnsi="Times New Roman" w:cs="Times New Roman"/>
          <w:sz w:val="24"/>
          <w:szCs w:val="24"/>
        </w:rPr>
        <w:t xml:space="preserve"> и острое переживание недостижимости </w:t>
      </w:r>
      <w:r w:rsidR="00C104B6" w:rsidRPr="00850E79">
        <w:rPr>
          <w:rFonts w:ascii="Times New Roman" w:hAnsi="Times New Roman" w:cs="Times New Roman"/>
          <w:sz w:val="24"/>
          <w:szCs w:val="24"/>
        </w:rPr>
        <w:t>целей</w:t>
      </w:r>
      <w:r w:rsidRPr="00850E79">
        <w:rPr>
          <w:rFonts w:ascii="Times New Roman" w:hAnsi="Times New Roman" w:cs="Times New Roman"/>
          <w:sz w:val="24"/>
          <w:szCs w:val="24"/>
        </w:rPr>
        <w:t xml:space="preserve">, блокирующее активные действия. </w:t>
      </w:r>
      <w:r w:rsidR="006D7281" w:rsidRPr="00850E79">
        <w:rPr>
          <w:rFonts w:ascii="Times New Roman" w:hAnsi="Times New Roman" w:cs="Times New Roman"/>
          <w:sz w:val="24"/>
          <w:szCs w:val="24"/>
        </w:rPr>
        <w:t xml:space="preserve">В ранней </w:t>
      </w:r>
      <w:r w:rsidRPr="00850E79">
        <w:rPr>
          <w:rFonts w:ascii="Times New Roman" w:hAnsi="Times New Roman" w:cs="Times New Roman"/>
          <w:sz w:val="24"/>
          <w:szCs w:val="24"/>
        </w:rPr>
        <w:t>взрослост</w:t>
      </w:r>
      <w:r w:rsidR="00C104B6" w:rsidRPr="00850E79">
        <w:rPr>
          <w:rFonts w:ascii="Times New Roman" w:hAnsi="Times New Roman" w:cs="Times New Roman"/>
          <w:sz w:val="24"/>
          <w:szCs w:val="24"/>
        </w:rPr>
        <w:t>и</w:t>
      </w:r>
      <w:r w:rsidRPr="00850E79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C104B6" w:rsidRPr="00850E79">
        <w:rPr>
          <w:rFonts w:ascii="Times New Roman" w:hAnsi="Times New Roman" w:cs="Times New Roman"/>
          <w:sz w:val="24"/>
          <w:szCs w:val="24"/>
        </w:rPr>
        <w:t>ет</w:t>
      </w:r>
      <w:r w:rsidRPr="00850E79">
        <w:rPr>
          <w:rFonts w:ascii="Times New Roman" w:hAnsi="Times New Roman" w:cs="Times New Roman"/>
          <w:sz w:val="24"/>
          <w:szCs w:val="24"/>
        </w:rPr>
        <w:t xml:space="preserve"> рол</w:t>
      </w:r>
      <w:r w:rsidR="00C104B6" w:rsidRPr="00850E79">
        <w:rPr>
          <w:rFonts w:ascii="Times New Roman" w:hAnsi="Times New Roman" w:cs="Times New Roman"/>
          <w:sz w:val="24"/>
          <w:szCs w:val="24"/>
        </w:rPr>
        <w:t>ь</w:t>
      </w:r>
      <w:r w:rsidRPr="00850E79">
        <w:rPr>
          <w:rFonts w:ascii="Times New Roman" w:hAnsi="Times New Roman" w:cs="Times New Roman"/>
          <w:sz w:val="24"/>
          <w:szCs w:val="24"/>
        </w:rPr>
        <w:t xml:space="preserve"> активно-настойчивой стратегии достижения</w:t>
      </w:r>
      <w:r w:rsidR="00C104B6" w:rsidRPr="00850E79">
        <w:rPr>
          <w:rFonts w:ascii="Times New Roman" w:hAnsi="Times New Roman" w:cs="Times New Roman"/>
          <w:sz w:val="24"/>
          <w:szCs w:val="24"/>
        </w:rPr>
        <w:t>, что проявляется в</w:t>
      </w:r>
      <w:r w:rsidRPr="00850E79">
        <w:rPr>
          <w:rFonts w:ascii="Times New Roman" w:hAnsi="Times New Roman" w:cs="Times New Roman"/>
          <w:sz w:val="24"/>
          <w:szCs w:val="24"/>
        </w:rPr>
        <w:t xml:space="preserve"> амбициозност</w:t>
      </w:r>
      <w:r w:rsidR="00C104B6" w:rsidRPr="00850E79">
        <w:rPr>
          <w:rFonts w:ascii="Times New Roman" w:hAnsi="Times New Roman" w:cs="Times New Roman"/>
          <w:sz w:val="24"/>
          <w:szCs w:val="24"/>
        </w:rPr>
        <w:t>и</w:t>
      </w:r>
      <w:r w:rsidRPr="00850E79">
        <w:rPr>
          <w:rFonts w:ascii="Times New Roman" w:hAnsi="Times New Roman" w:cs="Times New Roman"/>
          <w:sz w:val="24"/>
          <w:szCs w:val="24"/>
        </w:rPr>
        <w:t xml:space="preserve"> и максимализм</w:t>
      </w:r>
      <w:r w:rsidR="00C104B6" w:rsidRPr="00850E79">
        <w:rPr>
          <w:rFonts w:ascii="Times New Roman" w:hAnsi="Times New Roman" w:cs="Times New Roman"/>
          <w:sz w:val="24"/>
          <w:szCs w:val="24"/>
        </w:rPr>
        <w:t>е молодых людей,</w:t>
      </w:r>
      <w:r w:rsidRPr="00850E79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850E79">
        <w:rPr>
          <w:rFonts w:ascii="Times New Roman" w:hAnsi="Times New Roman" w:cs="Times New Roman"/>
          <w:sz w:val="24"/>
          <w:szCs w:val="24"/>
        </w:rPr>
        <w:t>свою активность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850E79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 </w:t>
      </w:r>
      <w:r w:rsidRPr="00850E79">
        <w:rPr>
          <w:rFonts w:ascii="Times New Roman" w:hAnsi="Times New Roman" w:cs="Times New Roman"/>
          <w:sz w:val="24"/>
          <w:szCs w:val="24"/>
        </w:rPr>
        <w:t xml:space="preserve">труднодоступных ценностей. </w:t>
      </w:r>
      <w:r w:rsidR="00C104B6" w:rsidRPr="00850E79">
        <w:rPr>
          <w:rFonts w:ascii="Times New Roman" w:hAnsi="Times New Roman" w:cs="Times New Roman"/>
          <w:sz w:val="24"/>
          <w:szCs w:val="24"/>
        </w:rPr>
        <w:t>Однако</w:t>
      </w:r>
      <w:r w:rsidRPr="00850E79">
        <w:rPr>
          <w:rFonts w:ascii="Times New Roman" w:hAnsi="Times New Roman" w:cs="Times New Roman"/>
          <w:sz w:val="24"/>
          <w:szCs w:val="24"/>
        </w:rPr>
        <w:t xml:space="preserve"> их активность 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850E79">
        <w:rPr>
          <w:rFonts w:ascii="Times New Roman" w:hAnsi="Times New Roman" w:cs="Times New Roman"/>
          <w:sz w:val="24"/>
          <w:szCs w:val="24"/>
        </w:rPr>
        <w:t xml:space="preserve">сопровождается неуверенностью в себе, </w:t>
      </w:r>
      <w:r w:rsidR="00C104B6" w:rsidRPr="00850E79">
        <w:rPr>
          <w:rFonts w:ascii="Times New Roman" w:hAnsi="Times New Roman" w:cs="Times New Roman"/>
          <w:sz w:val="24"/>
          <w:szCs w:val="24"/>
        </w:rPr>
        <w:t>ощущением</w:t>
      </w:r>
      <w:r w:rsidRPr="00850E79">
        <w:rPr>
          <w:rFonts w:ascii="Times New Roman" w:hAnsi="Times New Roman" w:cs="Times New Roman"/>
          <w:sz w:val="24"/>
          <w:szCs w:val="24"/>
        </w:rPr>
        <w:t xml:space="preserve"> собственной некомпетентности,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 ожиданием критики, и разнообразными попытками</w:t>
      </w:r>
      <w:r w:rsidRPr="00850E79">
        <w:rPr>
          <w:rFonts w:ascii="Times New Roman" w:hAnsi="Times New Roman" w:cs="Times New Roman"/>
          <w:sz w:val="24"/>
          <w:szCs w:val="24"/>
        </w:rPr>
        <w:t xml:space="preserve"> 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совладать </w:t>
      </w:r>
      <w:r w:rsidRPr="00850E79">
        <w:rPr>
          <w:rFonts w:ascii="Times New Roman" w:hAnsi="Times New Roman" w:cs="Times New Roman"/>
          <w:sz w:val="24"/>
          <w:szCs w:val="24"/>
        </w:rPr>
        <w:t>с</w:t>
      </w:r>
      <w:r w:rsidR="00C104B6" w:rsidRPr="00850E79">
        <w:rPr>
          <w:rFonts w:ascii="Times New Roman" w:hAnsi="Times New Roman" w:cs="Times New Roman"/>
          <w:sz w:val="24"/>
          <w:szCs w:val="24"/>
        </w:rPr>
        <w:t xml:space="preserve"> этими переживаниями.</w:t>
      </w:r>
      <w:r w:rsidRPr="00850E79">
        <w:rPr>
          <w:rFonts w:ascii="Times New Roman" w:hAnsi="Times New Roman" w:cs="Times New Roman"/>
          <w:sz w:val="24"/>
          <w:szCs w:val="24"/>
        </w:rPr>
        <w:t xml:space="preserve"> </w:t>
      </w:r>
      <w:r w:rsidR="00CB6703" w:rsidRPr="00850E79">
        <w:rPr>
          <w:rFonts w:ascii="Times New Roman" w:hAnsi="Times New Roman" w:cs="Times New Roman"/>
          <w:sz w:val="24"/>
          <w:szCs w:val="24"/>
        </w:rPr>
        <w:t>В с</w:t>
      </w:r>
      <w:r w:rsidRPr="00850E79">
        <w:rPr>
          <w:rFonts w:ascii="Times New Roman" w:hAnsi="Times New Roman" w:cs="Times New Roman"/>
          <w:sz w:val="24"/>
          <w:szCs w:val="24"/>
        </w:rPr>
        <w:t>редн</w:t>
      </w:r>
      <w:r w:rsidR="00CB6703" w:rsidRPr="00850E79">
        <w:rPr>
          <w:rFonts w:ascii="Times New Roman" w:hAnsi="Times New Roman" w:cs="Times New Roman"/>
          <w:sz w:val="24"/>
          <w:szCs w:val="24"/>
        </w:rPr>
        <w:t>ей</w:t>
      </w:r>
      <w:r w:rsidRPr="00850E79">
        <w:rPr>
          <w:rFonts w:ascii="Times New Roman" w:hAnsi="Times New Roman" w:cs="Times New Roman"/>
          <w:sz w:val="24"/>
          <w:szCs w:val="24"/>
        </w:rPr>
        <w:t xml:space="preserve"> взрослост</w:t>
      </w:r>
      <w:r w:rsidR="00CB6703" w:rsidRPr="00850E79">
        <w:rPr>
          <w:rFonts w:ascii="Times New Roman" w:hAnsi="Times New Roman" w:cs="Times New Roman"/>
          <w:sz w:val="24"/>
          <w:szCs w:val="24"/>
        </w:rPr>
        <w:t>и, наряду с сохранением активно-настойчивого стиля, появляется тенденция</w:t>
      </w:r>
      <w:r w:rsidRPr="00850E79">
        <w:rPr>
          <w:rFonts w:ascii="Times New Roman" w:hAnsi="Times New Roman" w:cs="Times New Roman"/>
          <w:sz w:val="24"/>
          <w:szCs w:val="24"/>
        </w:rPr>
        <w:t xml:space="preserve"> к более реалистичному взгляду на свои возможности, </w:t>
      </w:r>
      <w:r w:rsidR="00CB6703" w:rsidRPr="00850E79">
        <w:rPr>
          <w:rFonts w:ascii="Times New Roman" w:hAnsi="Times New Roman" w:cs="Times New Roman"/>
          <w:sz w:val="24"/>
          <w:szCs w:val="24"/>
        </w:rPr>
        <w:t>в том числе, к эмоциональному отстранению от проблем и обращению к</w:t>
      </w:r>
      <w:r w:rsidRPr="00850E79">
        <w:rPr>
          <w:rFonts w:ascii="Times New Roman" w:hAnsi="Times New Roman" w:cs="Times New Roman"/>
          <w:sz w:val="24"/>
          <w:szCs w:val="24"/>
        </w:rPr>
        <w:t xml:space="preserve"> более доступным ценностям. В зрелой взрослости выражены две противоположные тенденции: мобилизация активности</w:t>
      </w:r>
      <w:r w:rsidRPr="006A7744">
        <w:rPr>
          <w:rFonts w:ascii="Times New Roman" w:hAnsi="Times New Roman" w:cs="Times New Roman"/>
          <w:sz w:val="24"/>
          <w:szCs w:val="24"/>
        </w:rPr>
        <w:t xml:space="preserve"> по достижению труднодоступных ценностей и продолжение отстранения от проблем в сочетании с философским принятием реальности. В ситуации острых ценностных конфликтов появляется тенденция к их осмыслению и выработке путей решения с опорой на себя.</w:t>
      </w:r>
    </w:p>
    <w:p w:rsidR="005B0885" w:rsidRPr="004C06A1" w:rsidRDefault="00684A0A" w:rsidP="0017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1">
        <w:rPr>
          <w:rFonts w:ascii="Times New Roman" w:hAnsi="Times New Roman" w:cs="Times New Roman"/>
          <w:sz w:val="24"/>
          <w:szCs w:val="24"/>
        </w:rPr>
        <w:t xml:space="preserve">Рассмотрим, как выявленные особенности отражаются в </w:t>
      </w:r>
      <w:r w:rsidR="006A7744">
        <w:rPr>
          <w:rFonts w:ascii="Times New Roman" w:hAnsi="Times New Roman" w:cs="Times New Roman"/>
          <w:sz w:val="24"/>
          <w:szCs w:val="24"/>
        </w:rPr>
        <w:t xml:space="preserve">характерных </w:t>
      </w:r>
      <w:r w:rsidRPr="004C06A1">
        <w:rPr>
          <w:rFonts w:ascii="Times New Roman" w:hAnsi="Times New Roman" w:cs="Times New Roman"/>
          <w:sz w:val="24"/>
          <w:szCs w:val="24"/>
        </w:rPr>
        <w:t xml:space="preserve">для каждой группы </w:t>
      </w:r>
      <w:r w:rsidR="006A7744" w:rsidRPr="006A7744">
        <w:rPr>
          <w:rFonts w:ascii="Times New Roman" w:hAnsi="Times New Roman" w:cs="Times New Roman"/>
          <w:sz w:val="24"/>
          <w:szCs w:val="24"/>
        </w:rPr>
        <w:t>внутренних диалогах</w:t>
      </w:r>
      <w:r w:rsidR="006A7744">
        <w:rPr>
          <w:rFonts w:ascii="Times New Roman" w:hAnsi="Times New Roman" w:cs="Times New Roman"/>
          <w:sz w:val="24"/>
          <w:szCs w:val="24"/>
        </w:rPr>
        <w:t xml:space="preserve"> (</w:t>
      </w:r>
      <w:r w:rsidRPr="004C06A1">
        <w:rPr>
          <w:rFonts w:ascii="Times New Roman" w:hAnsi="Times New Roman" w:cs="Times New Roman"/>
          <w:sz w:val="24"/>
          <w:szCs w:val="24"/>
        </w:rPr>
        <w:t>ВД</w:t>
      </w:r>
      <w:r w:rsidR="006A7744">
        <w:rPr>
          <w:rFonts w:ascii="Times New Roman" w:hAnsi="Times New Roman" w:cs="Times New Roman"/>
          <w:sz w:val="24"/>
          <w:szCs w:val="24"/>
        </w:rPr>
        <w:t>)</w:t>
      </w:r>
      <w:r w:rsidRPr="004C0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8BE" w:rsidRPr="004C06A1" w:rsidRDefault="000D1704" w:rsidP="000D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ВД в</w:t>
      </w:r>
      <w:r w:rsidRPr="004C06A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группе </w:t>
      </w:r>
      <w:r w:rsidR="00544F51" w:rsidRPr="004C06A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юности</w:t>
      </w:r>
      <w:r w:rsidR="00544F51"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направлен на преодоление страха неудач и мобилизацию усилий с помощью</w:t>
      </w:r>
      <w:r w:rsidR="00102D21"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защитн</w:t>
      </w: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="00102D21"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стратеги</w:t>
      </w: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102D21"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приуменьшения/отрицания трудностей и игнорирования  препятствий (показатели  которой находятся на одном полюсе с показателями упорной реализации труднодоступных ценностей - фактор</w:t>
      </w:r>
      <w:r w:rsidR="000634ED"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</w:t>
      </w: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8B08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02D21" w:rsidRPr="004C06A1">
        <w:rPr>
          <w:rFonts w:ascii="Times New Roman" w:eastAsia="Calibri" w:hAnsi="Times New Roman" w:cs="Times New Roman"/>
          <w:sz w:val="24"/>
          <w:szCs w:val="24"/>
        </w:rPr>
        <w:t>В ходе своеобразного предвосхищающего внутреннего диалога субъект пытается  убедить себя в том, что в случае неудачи ничего катастрофического не случится, а возможно, наоборот, из нее может быть извлечен полезный урок</w:t>
      </w:r>
      <w:r w:rsidRPr="004C06A1">
        <w:rPr>
          <w:rFonts w:ascii="Times New Roman" w:eastAsia="Calibri" w:hAnsi="Times New Roman" w:cs="Times New Roman"/>
          <w:sz w:val="24"/>
          <w:szCs w:val="24"/>
        </w:rPr>
        <w:t>. Так</w:t>
      </w:r>
      <w:r w:rsidR="000534F9">
        <w:rPr>
          <w:rFonts w:ascii="Times New Roman" w:hAnsi="Times New Roman"/>
          <w:sz w:val="24"/>
          <w:szCs w:val="24"/>
        </w:rPr>
        <w:t xml:space="preserve">, </w:t>
      </w:r>
      <w:r w:rsidR="000534F9" w:rsidRPr="000534F9">
        <w:rPr>
          <w:rFonts w:ascii="Times New Roman" w:hAnsi="Times New Roman"/>
          <w:sz w:val="24"/>
          <w:szCs w:val="24"/>
        </w:rPr>
        <w:t>по всей видимости,</w:t>
      </w:r>
      <w:r w:rsidRPr="00053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sz w:val="24"/>
          <w:szCs w:val="24"/>
        </w:rPr>
        <w:t>п</w:t>
      </w:r>
      <w:r w:rsidR="00684A0A"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озитивная переоценка проблем и приуменьшение их значимости помогают молодым людям вовлечься в деятельность. </w:t>
      </w:r>
    </w:p>
    <w:p w:rsidR="001776C1" w:rsidRPr="004C06A1" w:rsidRDefault="000D1704" w:rsidP="00174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6A1">
        <w:rPr>
          <w:rFonts w:ascii="Times New Roman" w:eastAsia="Calibri" w:hAnsi="Times New Roman" w:cs="Times New Roman"/>
          <w:sz w:val="24"/>
          <w:szCs w:val="24"/>
        </w:rPr>
        <w:t>В</w:t>
      </w:r>
      <w:r w:rsidR="00D36911" w:rsidRPr="004C06A1">
        <w:rPr>
          <w:rFonts w:ascii="Times New Roman" w:eastAsia="Calibri" w:hAnsi="Times New Roman" w:cs="Times New Roman"/>
          <w:sz w:val="24"/>
          <w:szCs w:val="24"/>
        </w:rPr>
        <w:t>нутренне-диалогические</w:t>
      </w:r>
      <w:proofErr w:type="spellEnd"/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паттерны в </w:t>
      </w:r>
      <w:r w:rsidRPr="004C06A1">
        <w:rPr>
          <w:rFonts w:ascii="Times New Roman" w:eastAsia="Calibri" w:hAnsi="Times New Roman" w:cs="Times New Roman"/>
          <w:i/>
          <w:sz w:val="24"/>
          <w:szCs w:val="24"/>
        </w:rPr>
        <w:t>группе ранней взрослости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направлены</w:t>
      </w:r>
      <w:r w:rsidR="00A54F05">
        <w:rPr>
          <w:rFonts w:ascii="Times New Roman" w:eastAsia="Calibri" w:hAnsi="Times New Roman" w:cs="Times New Roman"/>
          <w:sz w:val="24"/>
          <w:szCs w:val="24"/>
        </w:rPr>
        <w:t>,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512" w:rsidRPr="004C06A1">
        <w:rPr>
          <w:rFonts w:ascii="Times New Roman" w:eastAsia="Calibri" w:hAnsi="Times New Roman" w:cs="Times New Roman"/>
          <w:sz w:val="24"/>
          <w:szCs w:val="24"/>
        </w:rPr>
        <w:t>прежде всего</w:t>
      </w:r>
      <w:r w:rsidR="00A54F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C06A1">
        <w:rPr>
          <w:rFonts w:ascii="Times New Roman" w:eastAsia="Calibri" w:hAnsi="Times New Roman" w:cs="Times New Roman"/>
          <w:sz w:val="24"/>
          <w:szCs w:val="24"/>
        </w:rPr>
        <w:t>на защиту от ожидаемой критики и связаны</w:t>
      </w:r>
      <w:r w:rsidR="00544F51" w:rsidRPr="004C06A1">
        <w:rPr>
          <w:rFonts w:ascii="Times New Roman" w:eastAsia="Calibri" w:hAnsi="Times New Roman" w:cs="Times New Roman"/>
          <w:sz w:val="24"/>
          <w:szCs w:val="24"/>
        </w:rPr>
        <w:t xml:space="preserve"> с темами </w:t>
      </w:r>
      <w:r w:rsidRPr="004C06A1">
        <w:rPr>
          <w:rFonts w:ascii="Times New Roman" w:eastAsia="Calibri" w:hAnsi="Times New Roman" w:cs="Times New Roman"/>
          <w:sz w:val="24"/>
          <w:szCs w:val="24"/>
        </w:rPr>
        <w:t>вины</w:t>
      </w:r>
      <w:r w:rsidRPr="004C0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F51" w:rsidRPr="004C06A1">
        <w:rPr>
          <w:rFonts w:ascii="Times New Roman" w:eastAsia="Calibri" w:hAnsi="Times New Roman" w:cs="Times New Roman"/>
          <w:sz w:val="24"/>
          <w:szCs w:val="24"/>
        </w:rPr>
        <w:t>и ответственности</w:t>
      </w:r>
      <w:r w:rsidR="00A54F05">
        <w:rPr>
          <w:rFonts w:ascii="Times New Roman" w:eastAsia="Calibri" w:hAnsi="Times New Roman" w:cs="Times New Roman"/>
          <w:sz w:val="24"/>
          <w:szCs w:val="24"/>
        </w:rPr>
        <w:t xml:space="preserve"> по мере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F51" w:rsidRPr="004C06A1">
        <w:rPr>
          <w:rFonts w:ascii="Times New Roman" w:eastAsia="Calibri" w:hAnsi="Times New Roman" w:cs="Times New Roman"/>
          <w:sz w:val="24"/>
          <w:szCs w:val="24"/>
        </w:rPr>
        <w:t>рост</w:t>
      </w:r>
      <w:r w:rsidR="00A54F05">
        <w:rPr>
          <w:rFonts w:ascii="Times New Roman" w:eastAsia="Calibri" w:hAnsi="Times New Roman" w:cs="Times New Roman"/>
          <w:sz w:val="24"/>
          <w:szCs w:val="24"/>
        </w:rPr>
        <w:t>а</w:t>
      </w:r>
      <w:r w:rsidR="00544F51" w:rsidRPr="004C06A1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самостоятельности </w:t>
      </w:r>
      <w:r w:rsidR="000634ED" w:rsidRPr="004C06A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4C06A1">
        <w:rPr>
          <w:rFonts w:ascii="Times New Roman" w:eastAsia="Calibri" w:hAnsi="Times New Roman" w:cs="Times New Roman"/>
          <w:sz w:val="24"/>
          <w:szCs w:val="24"/>
        </w:rPr>
        <w:t>вступлен</w:t>
      </w:r>
      <w:r w:rsidR="000634ED" w:rsidRPr="004C06A1">
        <w:rPr>
          <w:rFonts w:ascii="Times New Roman" w:eastAsia="Calibri" w:hAnsi="Times New Roman" w:cs="Times New Roman"/>
          <w:sz w:val="24"/>
          <w:szCs w:val="24"/>
        </w:rPr>
        <w:t>ии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молодых людей в активную жизнь (три из четырех факторов несут в себе разные аспекты этой темы). </w:t>
      </w:r>
      <w:r w:rsidR="000634ED" w:rsidRPr="004C06A1">
        <w:rPr>
          <w:rFonts w:ascii="Times New Roman" w:eastAsia="Calibri" w:hAnsi="Times New Roman" w:cs="Times New Roman"/>
          <w:sz w:val="24"/>
          <w:szCs w:val="24"/>
        </w:rPr>
        <w:t>Вовлечение в деятельность, направленную на достижение значимых труднодоступных ценностей в сочетании с неуверенностью  в себе, приводит к ожиданию критики со стороны других, порождая защитн</w:t>
      </w:r>
      <w:r w:rsidR="00FB150C" w:rsidRPr="004C06A1">
        <w:rPr>
          <w:rFonts w:ascii="Times New Roman" w:eastAsia="Calibri" w:hAnsi="Times New Roman" w:cs="Times New Roman"/>
          <w:sz w:val="24"/>
          <w:szCs w:val="24"/>
        </w:rPr>
        <w:t>ый</w:t>
      </w:r>
      <w:r w:rsidR="000634ED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50C" w:rsidRPr="004C06A1">
        <w:rPr>
          <w:rFonts w:ascii="Times New Roman" w:eastAsia="Calibri" w:hAnsi="Times New Roman" w:cs="Times New Roman"/>
          <w:sz w:val="24"/>
          <w:szCs w:val="24"/>
        </w:rPr>
        <w:t xml:space="preserve">внутренний диалог </w:t>
      </w:r>
      <w:r w:rsidR="00FB150C" w:rsidRPr="004C06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самооправдания </w:t>
      </w:r>
      <w:r w:rsidR="000634ED" w:rsidRPr="004C06A1">
        <w:rPr>
          <w:rFonts w:ascii="Times New Roman" w:eastAsia="Calibri" w:hAnsi="Times New Roman" w:cs="Times New Roman"/>
          <w:sz w:val="24"/>
          <w:szCs w:val="24"/>
        </w:rPr>
        <w:t xml:space="preserve">(фактор 1). </w:t>
      </w:r>
      <w:r w:rsidR="00FB150C" w:rsidRPr="004C06A1">
        <w:rPr>
          <w:rFonts w:ascii="Times New Roman" w:eastAsia="Calibri" w:hAnsi="Times New Roman" w:cs="Times New Roman"/>
          <w:sz w:val="24"/>
          <w:szCs w:val="24"/>
        </w:rPr>
        <w:t>В ф</w:t>
      </w:r>
      <w:r w:rsidRPr="004C06A1">
        <w:rPr>
          <w:rFonts w:ascii="Times New Roman" w:eastAsia="Calibri" w:hAnsi="Times New Roman" w:cs="Times New Roman"/>
          <w:sz w:val="24"/>
          <w:szCs w:val="24"/>
        </w:rPr>
        <w:t>актор 3</w:t>
      </w:r>
      <w:r w:rsidR="00FB150C" w:rsidRPr="004C06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0C63" w:rsidRPr="004C06A1">
        <w:rPr>
          <w:rFonts w:ascii="Times New Roman" w:eastAsia="Calibri" w:hAnsi="Times New Roman" w:cs="Times New Roman"/>
          <w:sz w:val="24"/>
          <w:szCs w:val="24"/>
        </w:rPr>
        <w:t>также представляющий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 активно-настойчивый стиль достижения, но в области легкодоступных ценностей, </w:t>
      </w:r>
      <w:r w:rsidR="00200C63" w:rsidRPr="004C06A1">
        <w:rPr>
          <w:rFonts w:ascii="Times New Roman" w:eastAsia="Calibri" w:hAnsi="Times New Roman" w:cs="Times New Roman"/>
          <w:sz w:val="24"/>
          <w:szCs w:val="24"/>
        </w:rPr>
        <w:t>входит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параметр самообвинения.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F0E">
        <w:rPr>
          <w:rFonts w:ascii="Times New Roman" w:eastAsia="Calibri" w:hAnsi="Times New Roman" w:cs="Times New Roman"/>
          <w:sz w:val="24"/>
          <w:szCs w:val="24"/>
        </w:rPr>
        <w:t>ВД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BE38BE" w:rsidRPr="004C06A1">
        <w:rPr>
          <w:rFonts w:ascii="Times New Roman" w:eastAsia="Calibri" w:hAnsi="Times New Roman" w:cs="Times New Roman"/>
          <w:sz w:val="24"/>
          <w:szCs w:val="24"/>
        </w:rPr>
        <w:t>опосредующий</w:t>
      </w:r>
      <w:proofErr w:type="gramEnd"/>
      <w:r w:rsidR="00BE38BE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F05">
        <w:rPr>
          <w:rFonts w:ascii="Times New Roman" w:eastAsia="Calibri" w:hAnsi="Times New Roman" w:cs="Times New Roman"/>
          <w:sz w:val="24"/>
          <w:szCs w:val="24"/>
        </w:rPr>
        <w:t>с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>нижение уровня притязаний</w:t>
      </w:r>
      <w:r w:rsidR="00C41F0E">
        <w:rPr>
          <w:rFonts w:ascii="Times New Roman" w:eastAsia="Calibri" w:hAnsi="Times New Roman" w:cs="Times New Roman"/>
          <w:sz w:val="24"/>
          <w:szCs w:val="24"/>
        </w:rPr>
        <w:t>,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sz w:val="24"/>
          <w:szCs w:val="24"/>
        </w:rPr>
        <w:t>мог бы звучать так: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C06A1">
        <w:rPr>
          <w:rFonts w:ascii="Times New Roman" w:eastAsia="Calibri" w:hAnsi="Times New Roman" w:cs="Times New Roman"/>
          <w:sz w:val="24"/>
          <w:szCs w:val="24"/>
        </w:rPr>
        <w:t>Ты не сможешь решить трудные и важные задачи, у тебя не хватит способностей! –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 xml:space="preserve"> Но если я буду стараться, то возможно чего-то добьюсь, пусть и не в самых значимых для меня сферах»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. Противоположный полюс </w:t>
      </w:r>
      <w:r w:rsidR="00BE38BE" w:rsidRPr="004C06A1">
        <w:rPr>
          <w:rFonts w:ascii="Times New Roman" w:eastAsia="Calibri" w:hAnsi="Times New Roman" w:cs="Times New Roman"/>
          <w:sz w:val="24"/>
          <w:szCs w:val="24"/>
        </w:rPr>
        <w:t>ф</w:t>
      </w:r>
      <w:r w:rsidRPr="004C06A1">
        <w:rPr>
          <w:rFonts w:ascii="Times New Roman" w:eastAsia="Calibri" w:hAnsi="Times New Roman" w:cs="Times New Roman"/>
          <w:sz w:val="24"/>
          <w:szCs w:val="24"/>
        </w:rPr>
        <w:t>актора 3 представляет альтернативный вариант</w:t>
      </w:r>
      <w:r w:rsidR="00A651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агрессивное отрицание своей ответственности при возникновении трудных ситуаций. Фактор 4, также высвечивает тему вины, представляя еще один паттерн внутреннего диалога  - агрессивное обвинение других, </w:t>
      </w:r>
      <w:r w:rsidR="00D36911" w:rsidRPr="004C06A1">
        <w:rPr>
          <w:rFonts w:ascii="Times New Roman" w:eastAsia="Calibri" w:hAnsi="Times New Roman" w:cs="Times New Roman"/>
          <w:sz w:val="24"/>
          <w:szCs w:val="24"/>
        </w:rPr>
        <w:t xml:space="preserve">как альтернатива 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самообвинению. Причем позиция обвинения других сочетается </w:t>
      </w:r>
      <w:r w:rsidR="00D36911" w:rsidRPr="004C06A1">
        <w:rPr>
          <w:rFonts w:ascii="Times New Roman" w:eastAsia="Calibri" w:hAnsi="Times New Roman" w:cs="Times New Roman"/>
          <w:sz w:val="24"/>
          <w:szCs w:val="24"/>
        </w:rPr>
        <w:t>с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911" w:rsidRPr="004C06A1">
        <w:rPr>
          <w:rFonts w:ascii="Times New Roman" w:eastAsia="Calibri" w:hAnsi="Times New Roman" w:cs="Times New Roman"/>
          <w:sz w:val="24"/>
          <w:szCs w:val="24"/>
        </w:rPr>
        <w:t xml:space="preserve">выраженным </w:t>
      </w:r>
      <w:r w:rsidR="005B0E70" w:rsidRPr="004C06A1">
        <w:rPr>
          <w:rFonts w:ascii="Times New Roman" w:eastAsia="Calibri" w:hAnsi="Times New Roman" w:cs="Times New Roman"/>
          <w:sz w:val="24"/>
          <w:szCs w:val="24"/>
        </w:rPr>
        <w:t>рассогласованием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между значимостью ценност</w:t>
      </w:r>
      <w:r w:rsidR="005B0E70" w:rsidRPr="004C06A1">
        <w:rPr>
          <w:rFonts w:ascii="Times New Roman" w:eastAsia="Calibri" w:hAnsi="Times New Roman" w:cs="Times New Roman"/>
          <w:sz w:val="24"/>
          <w:szCs w:val="24"/>
        </w:rPr>
        <w:t>ей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sz w:val="24"/>
          <w:szCs w:val="24"/>
        </w:rPr>
        <w:t>их достижимост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>ью, что подтверждает защитную природу этого ВД</w:t>
      </w:r>
      <w:r w:rsidRPr="004C06A1">
        <w:rPr>
          <w:rFonts w:ascii="Times New Roman" w:eastAsia="Calibri" w:hAnsi="Times New Roman" w:cs="Times New Roman"/>
          <w:sz w:val="24"/>
          <w:szCs w:val="24"/>
        </w:rPr>
        <w:t>.</w:t>
      </w:r>
      <w:r w:rsidR="00833E5A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Таким образом, рассмотренные факторы позволяют выявить несколько паттернов 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>ВД</w:t>
      </w:r>
      <w:r w:rsidRPr="004C06A1">
        <w:rPr>
          <w:rFonts w:ascii="Times New Roman" w:eastAsia="Calibri" w:hAnsi="Times New Roman" w:cs="Times New Roman"/>
          <w:sz w:val="24"/>
          <w:szCs w:val="24"/>
        </w:rPr>
        <w:t>, объединенных общей  темой вины</w:t>
      </w:r>
      <w:r w:rsidR="00F24516" w:rsidRPr="004C06A1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F24516" w:rsidRPr="00815D98">
        <w:rPr>
          <w:rFonts w:ascii="Times New Roman" w:eastAsia="Calibri" w:hAnsi="Times New Roman" w:cs="Times New Roman"/>
          <w:sz w:val="24"/>
          <w:szCs w:val="24"/>
        </w:rPr>
        <w:t xml:space="preserve">согласуется </w:t>
      </w:r>
      <w:r w:rsidRPr="00815D98">
        <w:rPr>
          <w:rFonts w:ascii="Times New Roman" w:eastAsia="Calibri" w:hAnsi="Times New Roman" w:cs="Times New Roman"/>
          <w:sz w:val="24"/>
          <w:szCs w:val="24"/>
        </w:rPr>
        <w:t>с</w:t>
      </w:r>
      <w:r w:rsidR="00F24516" w:rsidRPr="00815D98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 w:rsidR="00B61FC9" w:rsidRPr="00815D98">
        <w:rPr>
          <w:rFonts w:ascii="Times New Roman" w:eastAsia="Calibri" w:hAnsi="Times New Roman" w:cs="Times New Roman"/>
          <w:sz w:val="24"/>
          <w:szCs w:val="24"/>
        </w:rPr>
        <w:t>ем</w:t>
      </w:r>
      <w:r w:rsidR="00FB79FC" w:rsidRPr="00815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D98">
        <w:rPr>
          <w:rFonts w:ascii="Times New Roman" w:eastAsia="Calibri" w:hAnsi="Times New Roman" w:cs="Times New Roman"/>
          <w:sz w:val="24"/>
          <w:szCs w:val="24"/>
        </w:rPr>
        <w:t>Либиной</w:t>
      </w:r>
      <w:proofErr w:type="spellEnd"/>
      <w:r w:rsidR="00815D98">
        <w:rPr>
          <w:rFonts w:ascii="Times New Roman" w:eastAsia="Calibri" w:hAnsi="Times New Roman" w:cs="Times New Roman"/>
          <w:sz w:val="24"/>
          <w:szCs w:val="24"/>
        </w:rPr>
        <w:t xml:space="preserve">. В частности, было показано, </w:t>
      </w:r>
      <w:r w:rsidR="00F24516" w:rsidRPr="00815D98">
        <w:rPr>
          <w:rFonts w:ascii="Times New Roman" w:eastAsia="Calibri" w:hAnsi="Times New Roman" w:cs="Times New Roman"/>
          <w:sz w:val="24"/>
          <w:szCs w:val="24"/>
        </w:rPr>
        <w:t xml:space="preserve">что в этом возрасте молодые люди </w:t>
      </w:r>
      <w:r w:rsidR="001776C1" w:rsidRPr="00815D98">
        <w:rPr>
          <w:rFonts w:ascii="Times New Roman" w:eastAsia="Calibri" w:hAnsi="Times New Roman" w:cs="Times New Roman"/>
          <w:sz w:val="24"/>
          <w:szCs w:val="24"/>
        </w:rPr>
        <w:t>значимо чаще, чем взрослые, воспринимают</w:t>
      </w:r>
      <w:r w:rsidR="001776C1" w:rsidRPr="004C0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 xml:space="preserve">трудности в качестве проявления слабости, и склонны в связи с этим, </w:t>
      </w:r>
      <w:r w:rsidR="000534F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15D98">
        <w:rPr>
          <w:rFonts w:ascii="Times New Roman" w:eastAsia="Calibri" w:hAnsi="Times New Roman" w:cs="Times New Roman"/>
          <w:sz w:val="24"/>
          <w:szCs w:val="24"/>
        </w:rPr>
        <w:t>самообвинению. О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>ни также склонны значимо чаще "предчувствовать" в свой адрес упреки</w:t>
      </w:r>
      <w:r w:rsidR="00B61FC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125" w:rsidRPr="004C06A1">
        <w:rPr>
          <w:rFonts w:ascii="Times New Roman" w:eastAsia="Calibri" w:hAnsi="Times New Roman" w:cs="Times New Roman"/>
          <w:sz w:val="24"/>
          <w:szCs w:val="24"/>
        </w:rPr>
        <w:t>реагировать на затруднения</w:t>
      </w:r>
      <w:r w:rsidR="001776C1" w:rsidRPr="004C06A1">
        <w:rPr>
          <w:rFonts w:ascii="Times New Roman" w:eastAsia="Calibri" w:hAnsi="Times New Roman" w:cs="Times New Roman"/>
          <w:sz w:val="24"/>
          <w:szCs w:val="24"/>
        </w:rPr>
        <w:t xml:space="preserve">  проявлением враждебности к другим</w:t>
      </w:r>
      <w:r w:rsidR="000534F9" w:rsidRPr="00053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4F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534F9" w:rsidRPr="000534F9">
        <w:rPr>
          <w:rFonts w:ascii="Times New Roman" w:eastAsia="Calibri" w:hAnsi="Times New Roman" w:cs="Times New Roman"/>
          <w:sz w:val="24"/>
          <w:szCs w:val="24"/>
        </w:rPr>
        <w:t>Либина</w:t>
      </w:r>
      <w:proofErr w:type="spellEnd"/>
      <w:r w:rsidR="000534F9" w:rsidRPr="000534F9">
        <w:rPr>
          <w:rFonts w:ascii="Times New Roman" w:eastAsia="Calibri" w:hAnsi="Times New Roman" w:cs="Times New Roman"/>
          <w:sz w:val="24"/>
          <w:szCs w:val="24"/>
        </w:rPr>
        <w:t xml:space="preserve">  Е. В</w:t>
      </w:r>
      <w:r w:rsidR="00B61FC9">
        <w:rPr>
          <w:rFonts w:ascii="Times New Roman" w:eastAsia="Calibri" w:hAnsi="Times New Roman" w:cs="Times New Roman"/>
          <w:sz w:val="24"/>
          <w:szCs w:val="24"/>
        </w:rPr>
        <w:t>.</w:t>
      </w:r>
      <w:r w:rsidR="000534F9">
        <w:rPr>
          <w:rFonts w:ascii="Times New Roman" w:eastAsia="Calibri" w:hAnsi="Times New Roman" w:cs="Times New Roman"/>
          <w:sz w:val="24"/>
          <w:szCs w:val="24"/>
        </w:rPr>
        <w:t>, 2003).</w:t>
      </w:r>
    </w:p>
    <w:p w:rsidR="00455D44" w:rsidRPr="004C06A1" w:rsidRDefault="00455D44" w:rsidP="00455D4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A1">
        <w:rPr>
          <w:rFonts w:ascii="Times New Roman" w:eastAsia="Calibri" w:hAnsi="Times New Roman" w:cs="Times New Roman"/>
          <w:sz w:val="24"/>
          <w:szCs w:val="24"/>
        </w:rPr>
        <w:t>Еще один</w:t>
      </w:r>
      <w:r w:rsidR="0095691B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06A1">
        <w:rPr>
          <w:rFonts w:ascii="Times New Roman" w:eastAsia="Calibri" w:hAnsi="Times New Roman" w:cs="Times New Roman"/>
          <w:sz w:val="24"/>
          <w:szCs w:val="24"/>
        </w:rPr>
        <w:t>внутри-диалогический</w:t>
      </w:r>
      <w:proofErr w:type="spellEnd"/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паттерн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91B" w:rsidRPr="004C06A1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>е</w:t>
      </w:r>
      <w:r w:rsidR="0095691B" w:rsidRPr="004C06A1">
        <w:rPr>
          <w:rFonts w:ascii="Times New Roman" w:eastAsia="Calibri" w:hAnsi="Times New Roman" w:cs="Times New Roman"/>
          <w:sz w:val="24"/>
          <w:szCs w:val="24"/>
        </w:rPr>
        <w:t>н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91B" w:rsidRPr="004C06A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 xml:space="preserve"> молодых людей, переживающих ценностную нереализованность и чувство беспомощности.  Он</w:t>
      </w:r>
      <w:r w:rsidR="0095691B" w:rsidRPr="004C06A1">
        <w:rPr>
          <w:rFonts w:ascii="Times New Roman" w:eastAsia="Calibri" w:hAnsi="Times New Roman" w:cs="Times New Roman"/>
          <w:sz w:val="24"/>
          <w:szCs w:val="24"/>
        </w:rPr>
        <w:t xml:space="preserve"> направлен на убеждение себя в отсутствии необходимости активных действий 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в надежде на то, что 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 xml:space="preserve">проблема  </w:t>
      </w:r>
      <w:r w:rsidRPr="004C06A1">
        <w:rPr>
          <w:rFonts w:ascii="Times New Roman" w:eastAsia="Calibri" w:hAnsi="Times New Roman" w:cs="Times New Roman"/>
          <w:sz w:val="24"/>
          <w:szCs w:val="24"/>
        </w:rPr>
        <w:t>решится сама собой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 xml:space="preserve"> (отрицательный полюс фактора 1)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 xml:space="preserve">Такой внутренний диалог мог бы звучать так: «- Все, что значимо для меня я не могу достичь, я не знаю, что делать, я в полной растерянности. – </w:t>
      </w:r>
      <w:r w:rsidR="000534F9">
        <w:rPr>
          <w:rFonts w:ascii="Times New Roman" w:eastAsia="Calibri" w:hAnsi="Times New Roman" w:cs="Times New Roman"/>
          <w:sz w:val="24"/>
          <w:szCs w:val="24"/>
        </w:rPr>
        <w:t>Д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>оверься судьбе</w:t>
      </w:r>
      <w:r w:rsidR="00B61FC9">
        <w:rPr>
          <w:rFonts w:ascii="Times New Roman" w:eastAsia="Calibri" w:hAnsi="Times New Roman" w:cs="Times New Roman"/>
          <w:sz w:val="24"/>
          <w:szCs w:val="24"/>
        </w:rPr>
        <w:t>,</w:t>
      </w:r>
      <w:r w:rsidR="000534F9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>роблема как-нибудь разрешится». Однако в этой возрастной группе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отказаться от </w:t>
      </w:r>
      <w:r w:rsidR="0095691B" w:rsidRPr="004C06A1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фактически равноценно признанию своей слабости, поэтому стратеги</w:t>
      </w:r>
      <w:r w:rsidR="00D831C0" w:rsidRPr="004C06A1">
        <w:rPr>
          <w:rFonts w:ascii="Times New Roman" w:eastAsia="Calibri" w:hAnsi="Times New Roman" w:cs="Times New Roman"/>
          <w:sz w:val="24"/>
          <w:szCs w:val="24"/>
        </w:rPr>
        <w:t>ю</w:t>
      </w:r>
      <w:r w:rsidR="000B1A95">
        <w:rPr>
          <w:rFonts w:ascii="Times New Roman" w:eastAsia="Calibri" w:hAnsi="Times New Roman" w:cs="Times New Roman"/>
          <w:sz w:val="24"/>
          <w:szCs w:val="24"/>
        </w:rPr>
        <w:t xml:space="preserve"> нельзя назвать эффективной.</w:t>
      </w:r>
    </w:p>
    <w:p w:rsidR="00684A0A" w:rsidRPr="004C06A1" w:rsidRDefault="000E37AF" w:rsidP="00E43E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6A1">
        <w:rPr>
          <w:rFonts w:ascii="Times New Roman" w:eastAsia="Calibri" w:hAnsi="Times New Roman" w:cs="Times New Roman"/>
          <w:sz w:val="24"/>
          <w:szCs w:val="24"/>
        </w:rPr>
        <w:t>Эта же стратегия отказа от решения проблемы характерна и для</w:t>
      </w:r>
      <w:r w:rsidR="00951155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E22" w:rsidRPr="004C06A1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="00775FD7" w:rsidRPr="004C06A1">
        <w:rPr>
          <w:rFonts w:ascii="Times New Roman" w:eastAsia="Calibri" w:hAnsi="Times New Roman" w:cs="Times New Roman"/>
          <w:i/>
          <w:sz w:val="24"/>
          <w:szCs w:val="24"/>
        </w:rPr>
        <w:t>рупп</w:t>
      </w:r>
      <w:r w:rsidR="00951155" w:rsidRPr="004C06A1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775FD7"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средней взрослости</w:t>
      </w:r>
      <w:r w:rsidR="00043580"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sz w:val="24"/>
          <w:szCs w:val="24"/>
        </w:rPr>
        <w:t>(отрицательный полюс фактора</w:t>
      </w:r>
      <w:r w:rsidRPr="004C06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3)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и так же малоэффективна, о чем говорит ее сочетание с переживаниями острой ценностной нереализованности и внутреннего вакуума. 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Более эффективной оказывается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защитная 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стратегия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 xml:space="preserve"> изменения отношения к проблеме (в данном случае 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направленная на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убеждени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е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себя в 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>ее незначительности)</w:t>
      </w:r>
      <w:r w:rsidR="00B81655">
        <w:rPr>
          <w:rFonts w:ascii="Times New Roman" w:eastAsia="Calibri" w:hAnsi="Times New Roman" w:cs="Times New Roman"/>
          <w:sz w:val="24"/>
          <w:szCs w:val="24"/>
        </w:rPr>
        <w:t>,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позволя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я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 субъектам </w:t>
      </w:r>
      <w:r w:rsidR="00951155" w:rsidRPr="004C06A1">
        <w:rPr>
          <w:rFonts w:ascii="Times New Roman" w:eastAsia="Calibri" w:hAnsi="Times New Roman" w:cs="Times New Roman"/>
          <w:sz w:val="24"/>
          <w:szCs w:val="24"/>
        </w:rPr>
        <w:t xml:space="preserve"> эмоционально</w:t>
      </w:r>
      <w:r w:rsidR="00775FD7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155" w:rsidRPr="004C06A1">
        <w:rPr>
          <w:rFonts w:ascii="Times New Roman" w:eastAsia="Calibri" w:hAnsi="Times New Roman" w:cs="Times New Roman"/>
          <w:sz w:val="24"/>
          <w:szCs w:val="24"/>
        </w:rPr>
        <w:t>отстран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иться </w:t>
      </w:r>
      <w:r w:rsidR="00951155" w:rsidRPr="004C06A1">
        <w:rPr>
          <w:rFonts w:ascii="Times New Roman" w:eastAsia="Calibri" w:hAnsi="Times New Roman" w:cs="Times New Roman"/>
          <w:sz w:val="24"/>
          <w:szCs w:val="24"/>
        </w:rPr>
        <w:t>от проблемы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вместо активно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-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>настойчиво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го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вовле</w:t>
      </w:r>
      <w:r w:rsidR="000D32B3" w:rsidRPr="004C06A1">
        <w:rPr>
          <w:rFonts w:ascii="Times New Roman" w:eastAsia="Calibri" w:hAnsi="Times New Roman" w:cs="Times New Roman"/>
          <w:sz w:val="24"/>
          <w:szCs w:val="24"/>
        </w:rPr>
        <w:t>чения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в ее решение (отрицательный полюс </w:t>
      </w:r>
      <w:r w:rsidR="00951155" w:rsidRPr="004C06A1">
        <w:rPr>
          <w:rFonts w:ascii="Times New Roman" w:eastAsia="Calibri" w:hAnsi="Times New Roman" w:cs="Times New Roman"/>
          <w:sz w:val="24"/>
          <w:szCs w:val="24"/>
        </w:rPr>
        <w:t>фактора</w:t>
      </w:r>
      <w:r w:rsidR="00043580" w:rsidRPr="004C06A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51155" w:rsidRPr="004C06A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FB79FC" w:rsidRPr="004C06A1">
        <w:rPr>
          <w:rFonts w:ascii="Times New Roman" w:eastAsia="Calibri" w:hAnsi="Times New Roman" w:cs="Times New Roman"/>
          <w:sz w:val="24"/>
          <w:szCs w:val="24"/>
        </w:rPr>
        <w:t xml:space="preserve">Здесь данная </w:t>
      </w:r>
      <w:r w:rsidR="00E43E47" w:rsidRPr="004C06A1">
        <w:rPr>
          <w:rFonts w:ascii="Times New Roman" w:eastAsia="Calibri" w:hAnsi="Times New Roman" w:cs="Times New Roman"/>
          <w:sz w:val="24"/>
          <w:szCs w:val="24"/>
        </w:rPr>
        <w:t>стратегия является уже не способом мобилизации усилий, как в первой группе</w:t>
      </w:r>
      <w:r w:rsidR="00FB79FC" w:rsidRPr="004C06A1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E43E47" w:rsidRPr="004C06A1">
        <w:rPr>
          <w:rFonts w:ascii="Times New Roman" w:eastAsia="Calibri" w:hAnsi="Times New Roman" w:cs="Times New Roman"/>
          <w:sz w:val="24"/>
          <w:szCs w:val="24"/>
        </w:rPr>
        <w:t>аргументом в пользу отказа от  них.</w:t>
      </w:r>
    </w:p>
    <w:p w:rsidR="003322C9" w:rsidRPr="004C06A1" w:rsidRDefault="00CC6BAD" w:rsidP="003322C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A1">
        <w:rPr>
          <w:rFonts w:ascii="Times New Roman" w:eastAsia="Calibri" w:hAnsi="Times New Roman" w:cs="Times New Roman"/>
          <w:sz w:val="24"/>
          <w:szCs w:val="24"/>
        </w:rPr>
        <w:t>Во внутренних диалогах</w:t>
      </w:r>
      <w:r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r w:rsidR="004B7E09" w:rsidRPr="004C06A1">
        <w:rPr>
          <w:rFonts w:ascii="Times New Roman" w:eastAsia="Calibri" w:hAnsi="Times New Roman" w:cs="Times New Roman"/>
          <w:i/>
          <w:sz w:val="24"/>
          <w:szCs w:val="24"/>
        </w:rPr>
        <w:t>ам</w:t>
      </w:r>
      <w:r w:rsidRPr="004C06A1">
        <w:rPr>
          <w:rFonts w:ascii="Times New Roman" w:eastAsia="Calibri" w:hAnsi="Times New Roman" w:cs="Times New Roman"/>
          <w:i/>
          <w:sz w:val="24"/>
          <w:szCs w:val="24"/>
        </w:rPr>
        <w:t>ой</w:t>
      </w:r>
      <w:r w:rsidR="004B7E09"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старш</w:t>
      </w:r>
      <w:r w:rsidRPr="004C06A1">
        <w:rPr>
          <w:rFonts w:ascii="Times New Roman" w:eastAsia="Calibri" w:hAnsi="Times New Roman" w:cs="Times New Roman"/>
          <w:i/>
          <w:sz w:val="24"/>
          <w:szCs w:val="24"/>
        </w:rPr>
        <w:t>ей</w:t>
      </w:r>
      <w:r w:rsidR="004B7E09"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групп</w:t>
      </w:r>
      <w:r w:rsidRPr="004C06A1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4B7E09"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81655">
        <w:rPr>
          <w:rFonts w:ascii="Times New Roman" w:hAnsi="Times New Roman"/>
          <w:sz w:val="24"/>
          <w:szCs w:val="24"/>
        </w:rPr>
        <w:t>обращают на себя внимание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две</w:t>
      </w:r>
      <w:r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>противоположны</w:t>
      </w:r>
      <w:r w:rsidRPr="004C06A1">
        <w:rPr>
          <w:rFonts w:ascii="Times New Roman" w:eastAsia="Calibri" w:hAnsi="Times New Roman" w:cs="Times New Roman"/>
          <w:sz w:val="24"/>
          <w:szCs w:val="24"/>
        </w:rPr>
        <w:t>е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тенденции: мобилизаци</w:t>
      </w:r>
      <w:r w:rsidRPr="004C06A1">
        <w:rPr>
          <w:rFonts w:ascii="Times New Roman" w:eastAsia="Calibri" w:hAnsi="Times New Roman" w:cs="Times New Roman"/>
          <w:sz w:val="24"/>
          <w:szCs w:val="24"/>
        </w:rPr>
        <w:t>я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усилий </w:t>
      </w:r>
      <w:r w:rsidR="00B81655">
        <w:rPr>
          <w:rFonts w:ascii="Times New Roman" w:eastAsia="Calibri" w:hAnsi="Times New Roman" w:cs="Times New Roman"/>
          <w:sz w:val="24"/>
          <w:szCs w:val="24"/>
        </w:rPr>
        <w:t>для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реализации ценностей (что мотивируется стремлением успеть реализовать задуманное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)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и приняти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е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данностей, в том числе, ограниченности собственных возможностей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.</w:t>
      </w:r>
      <w:r w:rsidR="004B7E09" w:rsidRPr="004C06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 xml:space="preserve">Первая </w:t>
      </w:r>
      <w:r w:rsidR="00984395" w:rsidRPr="004C06A1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направлена на преодоление неуверенности и страха неудачи, и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 xml:space="preserve">реализуется с помощью стратегий преуменьшения трудностей (как в первой группе) 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>и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 xml:space="preserve"> обвинения других, чтобы не видеть причину </w:t>
      </w:r>
      <w:r w:rsidR="00B81655">
        <w:rPr>
          <w:rFonts w:ascii="Times New Roman" w:eastAsia="Calibri" w:hAnsi="Times New Roman" w:cs="Times New Roman"/>
          <w:sz w:val="24"/>
          <w:szCs w:val="24"/>
        </w:rPr>
        <w:t>коллизий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 xml:space="preserve"> или неудач в самом себе</w:t>
      </w:r>
      <w:r w:rsidR="00984395" w:rsidRPr="004C06A1">
        <w:rPr>
          <w:rFonts w:ascii="Times New Roman" w:eastAsia="Calibri" w:hAnsi="Times New Roman" w:cs="Times New Roman"/>
          <w:sz w:val="24"/>
          <w:szCs w:val="24"/>
        </w:rPr>
        <w:t xml:space="preserve"> (фактор 1)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.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Этот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 xml:space="preserve"> ВД может звучать так: </w:t>
      </w:r>
      <w:r w:rsidR="00984395" w:rsidRPr="004C06A1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CE0648" w:rsidRPr="004C06A1">
        <w:rPr>
          <w:rFonts w:ascii="Times New Roman" w:eastAsia="Calibri" w:hAnsi="Times New Roman" w:cs="Times New Roman"/>
          <w:sz w:val="24"/>
          <w:szCs w:val="24"/>
        </w:rPr>
        <w:t>- У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 xml:space="preserve"> тебя последний шанс успеть реализовать </w:t>
      </w:r>
      <w:proofErr w:type="gramStart"/>
      <w:r w:rsidR="007736B3" w:rsidRPr="004C06A1">
        <w:rPr>
          <w:rFonts w:ascii="Times New Roman" w:eastAsia="Calibri" w:hAnsi="Times New Roman" w:cs="Times New Roman"/>
          <w:sz w:val="24"/>
          <w:szCs w:val="24"/>
        </w:rPr>
        <w:t>нереализованное</w:t>
      </w:r>
      <w:proofErr w:type="gramEnd"/>
      <w:r w:rsidR="007736B3" w:rsidRPr="004C06A1">
        <w:rPr>
          <w:rFonts w:ascii="Times New Roman" w:eastAsia="Calibri" w:hAnsi="Times New Roman" w:cs="Times New Roman"/>
          <w:sz w:val="24"/>
          <w:szCs w:val="24"/>
        </w:rPr>
        <w:t>! - А вдруг я не справлюсь? - Надо добиваться своего, трудности не значительны</w:t>
      </w:r>
      <w:r w:rsidR="00984395" w:rsidRPr="004C0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А если не получится, то виноват</w:t>
      </w:r>
      <w:r w:rsidR="00CC7E76" w:rsidRPr="004C06A1">
        <w:rPr>
          <w:rFonts w:ascii="Times New Roman" w:eastAsia="Calibri" w:hAnsi="Times New Roman" w:cs="Times New Roman"/>
          <w:sz w:val="24"/>
          <w:szCs w:val="24"/>
        </w:rPr>
        <w:t xml:space="preserve"> будешь 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>не ты, а другие</w:t>
      </w:r>
      <w:r w:rsidR="007736B3" w:rsidRPr="004C06A1">
        <w:rPr>
          <w:rFonts w:ascii="Times New Roman" w:eastAsia="Calibri" w:hAnsi="Times New Roman" w:cs="Times New Roman"/>
          <w:sz w:val="24"/>
          <w:szCs w:val="24"/>
        </w:rPr>
        <w:t>».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Вторая тенденция </w:t>
      </w:r>
      <w:r w:rsidR="004A22BE">
        <w:rPr>
          <w:rFonts w:ascii="Times New Roman" w:eastAsia="Calibri" w:hAnsi="Times New Roman" w:cs="Times New Roman"/>
          <w:sz w:val="24"/>
          <w:szCs w:val="24"/>
        </w:rPr>
        <w:t xml:space="preserve">направлена на </w:t>
      </w:r>
      <w:r w:rsidR="00493030" w:rsidRPr="004C06A1">
        <w:rPr>
          <w:rFonts w:ascii="Times New Roman" w:eastAsia="Calibri" w:hAnsi="Times New Roman" w:cs="Times New Roman"/>
          <w:sz w:val="24"/>
          <w:szCs w:val="24"/>
        </w:rPr>
        <w:t xml:space="preserve">примирение с собственной пассивностью и беспомощностью и реализуется через 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>положительн</w:t>
      </w:r>
      <w:r w:rsidR="00493030" w:rsidRPr="004C06A1">
        <w:rPr>
          <w:rFonts w:ascii="Times New Roman" w:eastAsia="Calibri" w:hAnsi="Times New Roman" w:cs="Times New Roman"/>
          <w:sz w:val="24"/>
          <w:szCs w:val="24"/>
        </w:rPr>
        <w:t>ую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переоценк</w:t>
      </w:r>
      <w:r w:rsidR="00493030" w:rsidRPr="004C06A1">
        <w:rPr>
          <w:rFonts w:ascii="Times New Roman" w:eastAsia="Calibri" w:hAnsi="Times New Roman" w:cs="Times New Roman"/>
          <w:sz w:val="24"/>
          <w:szCs w:val="24"/>
        </w:rPr>
        <w:t>у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 проблемы</w:t>
      </w:r>
      <w:r w:rsidR="00CC7E76" w:rsidRPr="004C06A1">
        <w:rPr>
          <w:rFonts w:ascii="Times New Roman" w:eastAsia="Calibri" w:hAnsi="Times New Roman" w:cs="Times New Roman"/>
          <w:sz w:val="24"/>
          <w:szCs w:val="24"/>
        </w:rPr>
        <w:t xml:space="preserve"> (фактор 2) и выжидающее </w:t>
      </w:r>
      <w:r w:rsidR="00502893">
        <w:rPr>
          <w:rFonts w:ascii="Times New Roman" w:eastAsia="Calibri" w:hAnsi="Times New Roman" w:cs="Times New Roman"/>
          <w:sz w:val="24"/>
          <w:szCs w:val="24"/>
        </w:rPr>
        <w:t>поведение</w:t>
      </w:r>
      <w:r w:rsidR="00493030" w:rsidRPr="004C0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7E09" w:rsidRPr="004C06A1">
        <w:rPr>
          <w:rFonts w:ascii="Times New Roman" w:eastAsia="Calibri" w:hAnsi="Times New Roman" w:cs="Times New Roman"/>
          <w:sz w:val="24"/>
          <w:szCs w:val="24"/>
        </w:rPr>
        <w:t xml:space="preserve">Попытка убедить себя в том, что и в  неудаче может содержаться позитивный смысл, позволяет совладать с негативными переживаниями, уйти от самообвинения и принять то, что изменить </w:t>
      </w:r>
      <w:r w:rsidR="00CC7E76" w:rsidRPr="004C06A1">
        <w:rPr>
          <w:rFonts w:ascii="Times New Roman" w:eastAsia="Calibri" w:hAnsi="Times New Roman" w:cs="Times New Roman"/>
          <w:sz w:val="24"/>
          <w:szCs w:val="24"/>
        </w:rPr>
        <w:t>не получается.</w:t>
      </w:r>
      <w:r w:rsidR="00F90C06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E76" w:rsidRPr="004C06A1">
        <w:rPr>
          <w:rFonts w:ascii="Times New Roman" w:eastAsia="Calibri" w:hAnsi="Times New Roman" w:cs="Times New Roman"/>
          <w:sz w:val="24"/>
          <w:szCs w:val="24"/>
        </w:rPr>
        <w:t xml:space="preserve">Что же касается </w:t>
      </w:r>
      <w:r w:rsidR="00283A33" w:rsidRPr="004C06A1">
        <w:rPr>
          <w:rFonts w:ascii="Times New Roman" w:eastAsia="Calibri" w:hAnsi="Times New Roman" w:cs="Times New Roman"/>
          <w:sz w:val="24"/>
          <w:szCs w:val="24"/>
        </w:rPr>
        <w:t>ожидания, что проблема решится сама, то</w:t>
      </w:r>
      <w:r w:rsidR="006106B1" w:rsidRPr="004C06A1">
        <w:rPr>
          <w:rFonts w:ascii="Times New Roman" w:eastAsia="Calibri" w:hAnsi="Times New Roman" w:cs="Times New Roman"/>
          <w:sz w:val="24"/>
          <w:szCs w:val="24"/>
        </w:rPr>
        <w:t>,</w:t>
      </w:r>
      <w:r w:rsidR="00283A33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6B1" w:rsidRPr="004C06A1">
        <w:rPr>
          <w:rFonts w:ascii="Times New Roman" w:eastAsia="Calibri" w:hAnsi="Times New Roman" w:cs="Times New Roman"/>
          <w:sz w:val="24"/>
          <w:szCs w:val="24"/>
        </w:rPr>
        <w:t>в отличие от второй и третьей групп,</w:t>
      </w:r>
      <w:r w:rsidR="00283A33" w:rsidRPr="004C06A1">
        <w:rPr>
          <w:rFonts w:ascii="Times New Roman" w:eastAsia="Calibri" w:hAnsi="Times New Roman" w:cs="Times New Roman"/>
          <w:sz w:val="24"/>
          <w:szCs w:val="24"/>
        </w:rPr>
        <w:t xml:space="preserve"> соответствующий показатель оказался </w:t>
      </w:r>
      <w:r w:rsidR="006106B1" w:rsidRPr="004C06A1">
        <w:rPr>
          <w:rFonts w:ascii="Times New Roman" w:eastAsia="Calibri" w:hAnsi="Times New Roman" w:cs="Times New Roman"/>
          <w:sz w:val="24"/>
          <w:szCs w:val="24"/>
        </w:rPr>
        <w:t>связан отрицательно с ценностными рассогласованиями и негативными переживаниями, находясь на противоположном полюсе (отрицательный полюс фактора 3).</w:t>
      </w:r>
      <w:r w:rsidR="007D4F77" w:rsidRPr="004C0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1E1" w:rsidRPr="004C06A1">
        <w:rPr>
          <w:rFonts w:ascii="Times New Roman" w:eastAsia="Calibri" w:hAnsi="Times New Roman" w:cs="Times New Roman"/>
          <w:sz w:val="24"/>
          <w:szCs w:val="24"/>
        </w:rPr>
        <w:t xml:space="preserve">Кроме того, в этой группе  </w:t>
      </w:r>
      <w:r w:rsidRPr="004C06A1">
        <w:rPr>
          <w:rFonts w:ascii="Times New Roman" w:hAnsi="Times New Roman"/>
          <w:sz w:val="24"/>
          <w:szCs w:val="24"/>
        </w:rPr>
        <w:t xml:space="preserve">появляется  позиция  принятия на себя ответственности за решение проблем при переживании острой ценностной нереализованности и общей </w:t>
      </w:r>
      <w:proofErr w:type="spellStart"/>
      <w:r w:rsidRPr="004C06A1">
        <w:rPr>
          <w:rFonts w:ascii="Times New Roman" w:hAnsi="Times New Roman"/>
          <w:sz w:val="24"/>
          <w:szCs w:val="24"/>
        </w:rPr>
        <w:lastRenderedPageBreak/>
        <w:t>мотивационно-ценностной</w:t>
      </w:r>
      <w:proofErr w:type="spellEnd"/>
      <w:r w:rsidRPr="004C06A1">
        <w:rPr>
          <w:rFonts w:ascii="Times New Roman" w:hAnsi="Times New Roman"/>
          <w:sz w:val="24"/>
          <w:szCs w:val="24"/>
        </w:rPr>
        <w:t xml:space="preserve"> рассогласованности. </w:t>
      </w:r>
      <w:r w:rsidR="001E1149" w:rsidRPr="004C06A1">
        <w:rPr>
          <w:rFonts w:ascii="Times New Roman" w:hAnsi="Times New Roman"/>
          <w:sz w:val="24"/>
          <w:szCs w:val="24"/>
        </w:rPr>
        <w:t>В</w:t>
      </w:r>
      <w:r w:rsidRPr="004C06A1">
        <w:rPr>
          <w:rFonts w:ascii="Times New Roman" w:hAnsi="Times New Roman"/>
          <w:sz w:val="24"/>
          <w:szCs w:val="24"/>
        </w:rPr>
        <w:t xml:space="preserve">ыраженность  ценностных конфликтов </w:t>
      </w:r>
      <w:r w:rsidRPr="004C06A1">
        <w:rPr>
          <w:rFonts w:ascii="Times New Roman" w:eastAsia="Calibri" w:hAnsi="Times New Roman" w:cs="Times New Roman"/>
          <w:sz w:val="24"/>
          <w:szCs w:val="24"/>
          <w:lang w:val="es-ES_tradnl"/>
        </w:rPr>
        <w:t>побужда</w:t>
      </w:r>
      <w:r w:rsidRPr="004C06A1">
        <w:rPr>
          <w:rFonts w:ascii="Times New Roman" w:eastAsia="Calibri" w:hAnsi="Times New Roman" w:cs="Times New Roman"/>
          <w:sz w:val="24"/>
          <w:szCs w:val="24"/>
        </w:rPr>
        <w:t>ет</w:t>
      </w:r>
      <w:r w:rsidRPr="004C06A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личность к осмыслению своей роли в происшедшем и принятию на себя  ответственности за исправление ситуации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(фактор</w:t>
      </w:r>
      <w:r w:rsidR="001E1149" w:rsidRPr="004C06A1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4C06A1">
        <w:rPr>
          <w:rFonts w:ascii="Times New Roman" w:eastAsia="Calibri" w:hAnsi="Times New Roman" w:cs="Times New Roman"/>
          <w:sz w:val="24"/>
          <w:szCs w:val="24"/>
        </w:rPr>
        <w:t>). Однако наличие на этом же полюсе  показателя обвинения других позволяет предположить</w:t>
      </w:r>
      <w:r w:rsidR="001E1149" w:rsidRPr="004C06A1">
        <w:rPr>
          <w:rFonts w:ascii="Times New Roman" w:eastAsia="Calibri" w:hAnsi="Times New Roman" w:cs="Times New Roman"/>
          <w:sz w:val="24"/>
          <w:szCs w:val="24"/>
        </w:rPr>
        <w:t xml:space="preserve"> существование внутреннего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 диалог</w:t>
      </w:r>
      <w:r w:rsidR="001E1149" w:rsidRPr="004C06A1">
        <w:rPr>
          <w:rFonts w:ascii="Times New Roman" w:eastAsia="Calibri" w:hAnsi="Times New Roman" w:cs="Times New Roman"/>
          <w:sz w:val="24"/>
          <w:szCs w:val="24"/>
        </w:rPr>
        <w:t>а</w:t>
      </w: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 между голосом личной ответственности и защитной позицией ухода от ответственности через обвинение других.</w:t>
      </w:r>
    </w:p>
    <w:p w:rsidR="007D4F77" w:rsidRPr="003A2ABF" w:rsidRDefault="00F13081" w:rsidP="00586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A1">
        <w:rPr>
          <w:rFonts w:ascii="Times New Roman" w:eastAsia="Calibri" w:hAnsi="Times New Roman" w:cs="Times New Roman"/>
          <w:sz w:val="24"/>
          <w:szCs w:val="24"/>
        </w:rPr>
        <w:t xml:space="preserve">Таким образом,  </w:t>
      </w:r>
      <w:r w:rsidR="00A1044C" w:rsidRPr="004C06A1">
        <w:rPr>
          <w:rFonts w:ascii="Times New Roman" w:eastAsia="Calibri" w:hAnsi="Times New Roman" w:cs="Times New Roman"/>
          <w:sz w:val="24"/>
          <w:szCs w:val="24"/>
        </w:rPr>
        <w:t>внутренние диалоги</w:t>
      </w:r>
      <w:r w:rsidRPr="004C06A1">
        <w:rPr>
          <w:rFonts w:ascii="Times New Roman" w:eastAsia="Calibri" w:hAnsi="Times New Roman" w:cs="Times New Roman"/>
          <w:sz w:val="24"/>
          <w:szCs w:val="24"/>
        </w:rPr>
        <w:t>,   связанные с ценностными конфликтами, могут  выполнять разные функции: способствовать мобилизации активности,</w:t>
      </w:r>
      <w:r w:rsidRPr="004C06A1">
        <w:rPr>
          <w:rFonts w:ascii="Times New Roman" w:hAnsi="Times New Roman" w:cs="Times New Roman"/>
          <w:sz w:val="24"/>
          <w:szCs w:val="24"/>
        </w:rPr>
        <w:t xml:space="preserve"> снижая страх перед трудностями, участвовать в целеполагании, влияя на понижение уровня притязаний и переход к более доступны</w:t>
      </w:r>
      <w:r w:rsidR="003475E2" w:rsidRPr="004C06A1">
        <w:rPr>
          <w:rFonts w:ascii="Times New Roman" w:hAnsi="Times New Roman" w:cs="Times New Roman"/>
          <w:sz w:val="24"/>
          <w:szCs w:val="24"/>
        </w:rPr>
        <w:t>м</w:t>
      </w:r>
      <w:r w:rsidRPr="004C06A1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3475E2" w:rsidRPr="004C06A1">
        <w:rPr>
          <w:rFonts w:ascii="Times New Roman" w:hAnsi="Times New Roman" w:cs="Times New Roman"/>
          <w:sz w:val="24"/>
          <w:szCs w:val="24"/>
        </w:rPr>
        <w:t xml:space="preserve">ям, </w:t>
      </w:r>
      <w:r w:rsidR="00A1044C" w:rsidRPr="004C06A1">
        <w:rPr>
          <w:rFonts w:ascii="Times New Roman" w:hAnsi="Times New Roman" w:cs="Times New Roman"/>
          <w:sz w:val="24"/>
          <w:szCs w:val="24"/>
        </w:rPr>
        <w:t>опосредовать само</w:t>
      </w:r>
      <w:r w:rsidR="003475E2" w:rsidRPr="004C06A1">
        <w:rPr>
          <w:rFonts w:ascii="Times New Roman" w:hAnsi="Times New Roman" w:cs="Times New Roman"/>
          <w:sz w:val="24"/>
          <w:szCs w:val="24"/>
        </w:rPr>
        <w:t>оправдание</w:t>
      </w:r>
      <w:r w:rsidR="00A855E1" w:rsidRPr="004C06A1">
        <w:rPr>
          <w:rFonts w:ascii="Times New Roman" w:hAnsi="Times New Roman" w:cs="Times New Roman"/>
          <w:sz w:val="24"/>
          <w:szCs w:val="24"/>
        </w:rPr>
        <w:t xml:space="preserve"> и принятие собственной </w:t>
      </w:r>
      <w:r w:rsidR="003475E2" w:rsidRPr="004C06A1">
        <w:rPr>
          <w:rFonts w:ascii="Times New Roman" w:hAnsi="Times New Roman" w:cs="Times New Roman"/>
          <w:sz w:val="24"/>
          <w:szCs w:val="24"/>
        </w:rPr>
        <w:t>пассивности</w:t>
      </w:r>
      <w:r w:rsidR="00A855E1" w:rsidRPr="004C06A1">
        <w:rPr>
          <w:rFonts w:ascii="Times New Roman" w:hAnsi="Times New Roman" w:cs="Times New Roman"/>
          <w:sz w:val="24"/>
          <w:szCs w:val="24"/>
        </w:rPr>
        <w:t xml:space="preserve">, </w:t>
      </w:r>
      <w:r w:rsidR="00A1044C" w:rsidRPr="004C06A1">
        <w:rPr>
          <w:rFonts w:ascii="Times New Roman" w:hAnsi="Times New Roman" w:cs="Times New Roman"/>
          <w:sz w:val="24"/>
          <w:szCs w:val="24"/>
        </w:rPr>
        <w:t xml:space="preserve">реализовывать </w:t>
      </w:r>
      <w:r w:rsidR="004E2D9D" w:rsidRPr="004C06A1">
        <w:rPr>
          <w:rFonts w:ascii="Times New Roman" w:hAnsi="Times New Roman" w:cs="Times New Roman"/>
          <w:sz w:val="24"/>
          <w:szCs w:val="24"/>
        </w:rPr>
        <w:t>осмыслени</w:t>
      </w:r>
      <w:r w:rsidR="00A1044C" w:rsidRPr="004C06A1">
        <w:rPr>
          <w:rFonts w:ascii="Times New Roman" w:hAnsi="Times New Roman" w:cs="Times New Roman"/>
          <w:sz w:val="24"/>
          <w:szCs w:val="24"/>
        </w:rPr>
        <w:t>е</w:t>
      </w:r>
      <w:r w:rsidR="004E2D9D" w:rsidRPr="004C06A1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A1044C"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="004E2D9D" w:rsidRPr="004C06A1">
        <w:rPr>
          <w:rFonts w:ascii="Times New Roman" w:hAnsi="Times New Roman" w:cs="Times New Roman"/>
          <w:sz w:val="24"/>
          <w:szCs w:val="24"/>
        </w:rPr>
        <w:t>конфликтов, трудностей</w:t>
      </w:r>
      <w:r w:rsidR="00A1044C"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="004E2D9D" w:rsidRPr="004C06A1">
        <w:rPr>
          <w:rFonts w:ascii="Times New Roman" w:hAnsi="Times New Roman" w:cs="Times New Roman"/>
          <w:sz w:val="24"/>
          <w:szCs w:val="24"/>
        </w:rPr>
        <w:t>в</w:t>
      </w:r>
      <w:r w:rsidR="00A1044C" w:rsidRPr="004C06A1">
        <w:rPr>
          <w:rFonts w:ascii="Times New Roman" w:hAnsi="Times New Roman" w:cs="Times New Roman"/>
          <w:sz w:val="24"/>
          <w:szCs w:val="24"/>
        </w:rPr>
        <w:t xml:space="preserve"> достижении </w:t>
      </w:r>
      <w:r w:rsidR="000B2A0C" w:rsidRPr="004C06A1">
        <w:rPr>
          <w:rFonts w:ascii="Times New Roman" w:hAnsi="Times New Roman" w:cs="Times New Roman"/>
          <w:sz w:val="24"/>
          <w:szCs w:val="24"/>
        </w:rPr>
        <w:t xml:space="preserve">целей. </w:t>
      </w:r>
      <w:r w:rsidR="004E2D9D" w:rsidRPr="004C06A1">
        <w:rPr>
          <w:rFonts w:ascii="Times New Roman" w:hAnsi="Times New Roman" w:cs="Times New Roman"/>
          <w:sz w:val="24"/>
          <w:szCs w:val="24"/>
        </w:rPr>
        <w:t xml:space="preserve">Причем, </w:t>
      </w:r>
      <w:r w:rsidR="00184F18" w:rsidRPr="004C06A1">
        <w:rPr>
          <w:rFonts w:ascii="Times New Roman" w:hAnsi="Times New Roman" w:cs="Times New Roman"/>
          <w:sz w:val="24"/>
          <w:szCs w:val="24"/>
        </w:rPr>
        <w:t>в разных возрастах один и тот же вид ВД может выполнять разные функции.</w:t>
      </w:r>
      <w:r w:rsidR="003322C9" w:rsidRPr="004C06A1">
        <w:rPr>
          <w:rFonts w:ascii="Times New Roman" w:hAnsi="Times New Roman" w:cs="Times New Roman"/>
          <w:sz w:val="24"/>
          <w:szCs w:val="24"/>
        </w:rPr>
        <w:t xml:space="preserve"> Например, в одном случае, как это характерно для юных участников,  убеждение себя в незначительности проблем, а также их  положительная переоценка, может уменьшать страх неудачи и способствовать вовлечению в деятельность. В другом случае, этот же тип ВД является способом отказаться от активности и принять свою пассивность, что </w:t>
      </w:r>
      <w:r w:rsidR="00485A2D" w:rsidRPr="00485A2D">
        <w:rPr>
          <w:rFonts w:ascii="Times New Roman" w:hAnsi="Times New Roman" w:cs="Times New Roman"/>
          <w:sz w:val="24"/>
          <w:szCs w:val="24"/>
        </w:rPr>
        <w:t>характерно для группы старшего возраста.</w:t>
      </w:r>
      <w:r w:rsidR="0058664A"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="003322C9" w:rsidRPr="004C06A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84F18" w:rsidRPr="004C06A1">
        <w:rPr>
          <w:rFonts w:ascii="Times New Roman" w:hAnsi="Times New Roman" w:cs="Times New Roman"/>
          <w:sz w:val="24"/>
          <w:szCs w:val="24"/>
        </w:rPr>
        <w:t xml:space="preserve"> </w:t>
      </w:r>
      <w:r w:rsidR="00AD4404" w:rsidRPr="004C06A1">
        <w:rPr>
          <w:rFonts w:ascii="Times New Roman" w:hAnsi="Times New Roman" w:cs="Times New Roman"/>
          <w:sz w:val="24"/>
          <w:szCs w:val="24"/>
        </w:rPr>
        <w:t>исследование показало</w:t>
      </w:r>
      <w:r w:rsidR="00184F18" w:rsidRPr="004C06A1">
        <w:rPr>
          <w:rFonts w:ascii="Times New Roman" w:hAnsi="Times New Roman" w:cs="Times New Roman"/>
          <w:sz w:val="24"/>
          <w:szCs w:val="24"/>
        </w:rPr>
        <w:t xml:space="preserve">, что </w:t>
      </w:r>
      <w:r w:rsidR="00FE4B84" w:rsidRPr="004C06A1">
        <w:rPr>
          <w:rFonts w:ascii="Times New Roman" w:hAnsi="Times New Roman" w:cs="Times New Roman"/>
          <w:sz w:val="24"/>
          <w:szCs w:val="24"/>
        </w:rPr>
        <w:t xml:space="preserve">в  каждой группе </w:t>
      </w:r>
      <w:r w:rsidR="00184F18" w:rsidRPr="004C06A1">
        <w:rPr>
          <w:rFonts w:ascii="Times New Roman" w:hAnsi="Times New Roman" w:cs="Times New Roman"/>
          <w:sz w:val="24"/>
          <w:szCs w:val="24"/>
        </w:rPr>
        <w:t>ВД</w:t>
      </w:r>
      <w:r w:rsidR="00FE4B84" w:rsidRPr="004C06A1">
        <w:rPr>
          <w:rFonts w:ascii="Times New Roman" w:hAnsi="Times New Roman" w:cs="Times New Roman"/>
          <w:sz w:val="24"/>
          <w:szCs w:val="24"/>
        </w:rPr>
        <w:t xml:space="preserve"> имеет свои отличительные черты, отражающие специфику </w:t>
      </w:r>
      <w:r w:rsidR="00FE4B84" w:rsidRPr="003A2ABF">
        <w:rPr>
          <w:rFonts w:ascii="Times New Roman" w:hAnsi="Times New Roman" w:cs="Times New Roman"/>
          <w:sz w:val="24"/>
          <w:szCs w:val="24"/>
        </w:rPr>
        <w:t>данно</w:t>
      </w:r>
      <w:r w:rsidR="00A54F05" w:rsidRPr="003A2ABF">
        <w:rPr>
          <w:rFonts w:ascii="Times New Roman" w:hAnsi="Times New Roman" w:cs="Times New Roman"/>
          <w:sz w:val="24"/>
          <w:szCs w:val="24"/>
        </w:rPr>
        <w:t>го возрастного периода.</w:t>
      </w:r>
    </w:p>
    <w:p w:rsidR="00420313" w:rsidRDefault="00420313" w:rsidP="0017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313" w:rsidRDefault="00420313" w:rsidP="0017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D75E1C">
        <w:rPr>
          <w:rFonts w:ascii="Times New Roman" w:hAnsi="Times New Roman" w:cs="Times New Roman"/>
          <w:sz w:val="24"/>
          <w:szCs w:val="24"/>
        </w:rPr>
        <w:t>.</w:t>
      </w:r>
    </w:p>
    <w:p w:rsidR="00684A0A" w:rsidRPr="00AE1197" w:rsidRDefault="00420313" w:rsidP="0017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701C">
        <w:rPr>
          <w:rFonts w:ascii="Times New Roman" w:hAnsi="Times New Roman" w:cs="Times New Roman"/>
          <w:sz w:val="24"/>
          <w:szCs w:val="24"/>
        </w:rPr>
        <w:t>Визгина</w:t>
      </w:r>
      <w:proofErr w:type="spellEnd"/>
      <w:r w:rsidRPr="00AA701C">
        <w:rPr>
          <w:rFonts w:ascii="Times New Roman" w:hAnsi="Times New Roman" w:cs="Times New Roman"/>
          <w:sz w:val="24"/>
          <w:szCs w:val="24"/>
        </w:rPr>
        <w:t xml:space="preserve"> А. В.  Эмпирическое изучение спонтанных  внутренних диалогов  // Вопросы </w:t>
      </w:r>
      <w:r w:rsidRPr="00D75E1C">
        <w:rPr>
          <w:rFonts w:ascii="Times New Roman" w:hAnsi="Times New Roman" w:cs="Times New Roman"/>
          <w:sz w:val="24"/>
          <w:szCs w:val="24"/>
        </w:rPr>
        <w:t>психологии 2007, №1. С.101-110</w:t>
      </w:r>
      <w:r w:rsidR="002B4A37" w:rsidRPr="00AE1197">
        <w:rPr>
          <w:rFonts w:ascii="Times New Roman" w:hAnsi="Times New Roman" w:cs="Times New Roman"/>
          <w:sz w:val="24"/>
          <w:szCs w:val="24"/>
        </w:rPr>
        <w:t>.</w:t>
      </w:r>
    </w:p>
    <w:p w:rsidR="00682E4A" w:rsidRPr="00D75E1C" w:rsidRDefault="00682E4A" w:rsidP="00682E4A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4"/>
          <w:szCs w:val="24"/>
          <w:lang w:eastAsia="ru-RU" w:bidi="he-IL"/>
        </w:rPr>
      </w:pPr>
      <w:r w:rsidRPr="00D75E1C">
        <w:rPr>
          <w:rFonts w:ascii="Times New Roman" w:hAnsi="Times New Roman" w:cs="Times New Roman"/>
          <w:sz w:val="24"/>
          <w:szCs w:val="24"/>
        </w:rPr>
        <w:t>2.</w:t>
      </w:r>
      <w:r w:rsidRPr="00D75E1C">
        <w:rPr>
          <w:rFonts w:ascii="Times New Roman" w:eastAsia="MS Mincho" w:hAnsi="Times New Roman" w:cs="Courier New"/>
          <w:sz w:val="24"/>
          <w:szCs w:val="24"/>
          <w:lang w:eastAsia="ru-RU" w:bidi="he-IL"/>
        </w:rPr>
        <w:t xml:space="preserve"> </w:t>
      </w:r>
      <w:r w:rsidR="00D75E1C" w:rsidRPr="00D75E1C">
        <w:rPr>
          <w:rFonts w:ascii="Times New Roman" w:hAnsi="Times New Roman"/>
          <w:noProof/>
          <w:sz w:val="24"/>
          <w:szCs w:val="24"/>
        </w:rPr>
        <w:t>Исаева Е.Р. Копинг-поведение: анализ возрастных и гендерных различий на примере российской популяции. Часть II // Вестн. ТГПУ. Раздел: Психология. 2009.  № 11 (89). С. 144-147</w:t>
      </w:r>
    </w:p>
    <w:p w:rsidR="00D75E1C" w:rsidRPr="00D75E1C" w:rsidRDefault="00682E4A" w:rsidP="00682E4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75E1C">
        <w:rPr>
          <w:rFonts w:ascii="Times New Roman" w:eastAsia="MS Mincho" w:hAnsi="Times New Roman" w:cs="Courier New"/>
          <w:sz w:val="24"/>
          <w:szCs w:val="24"/>
          <w:lang w:eastAsia="ru-RU" w:bidi="he-IL"/>
        </w:rPr>
        <w:t xml:space="preserve">3. </w:t>
      </w:r>
      <w:proofErr w:type="spellStart"/>
      <w:r w:rsidR="00D75E1C" w:rsidRPr="00D75E1C">
        <w:rPr>
          <w:rFonts w:ascii="Times New Roman" w:eastAsia="MS Mincho" w:hAnsi="Times New Roman" w:cs="Courier New"/>
          <w:sz w:val="24"/>
          <w:szCs w:val="24"/>
          <w:lang w:eastAsia="ru-RU" w:bidi="he-IL"/>
        </w:rPr>
        <w:t>Кучинский</w:t>
      </w:r>
      <w:proofErr w:type="spellEnd"/>
      <w:r w:rsidR="00D75E1C" w:rsidRPr="00D75E1C">
        <w:rPr>
          <w:rFonts w:ascii="Times New Roman" w:eastAsia="MS Mincho" w:hAnsi="Times New Roman" w:cs="Courier New"/>
          <w:sz w:val="24"/>
          <w:szCs w:val="24"/>
          <w:lang w:eastAsia="ru-RU" w:bidi="he-IL"/>
        </w:rPr>
        <w:t xml:space="preserve"> Г.М. Диалог и сознание личности // Психологический журнал. – 2008. – №3(19) – С. 30-40</w:t>
      </w:r>
      <w:r w:rsidR="00D75E1C" w:rsidRPr="00D75E1C">
        <w:rPr>
          <w:rFonts w:ascii="Times New Roman" w:hAnsi="Times New Roman"/>
          <w:noProof/>
          <w:sz w:val="24"/>
          <w:szCs w:val="24"/>
        </w:rPr>
        <w:t>.</w:t>
      </w:r>
    </w:p>
    <w:p w:rsidR="00C34748" w:rsidRPr="00AE1197" w:rsidRDefault="00D75E1C" w:rsidP="0068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75E1C">
        <w:rPr>
          <w:rFonts w:ascii="Times New Roman" w:hAnsi="Times New Roman"/>
          <w:noProof/>
          <w:sz w:val="24"/>
          <w:szCs w:val="24"/>
        </w:rPr>
        <w:t>4.</w:t>
      </w:r>
      <w:r w:rsidRPr="00D75E1C">
        <w:rPr>
          <w:rFonts w:ascii="Times New Roman" w:eastAsia="Calibri" w:hAnsi="Times New Roman" w:cs="Times New Roman"/>
          <w:noProof/>
          <w:sz w:val="24"/>
          <w:szCs w:val="24"/>
        </w:rPr>
        <w:t xml:space="preserve"> Либина Е. В.</w:t>
      </w:r>
      <w:r w:rsidRPr="00D75E1C">
        <w:rPr>
          <w:rFonts w:ascii="Times New Roman" w:eastAsia="Calibri" w:hAnsi="Times New Roman" w:cs="Times New Roman"/>
          <w:noProof/>
          <w:sz w:val="24"/>
          <w:szCs w:val="24"/>
        </w:rPr>
        <w:tab/>
        <w:t>Индивидуальные различия в стратегиях разрешения человеком сложных жизненных ситуаций: Автореф. дис. канд. психол. наук. М</w:t>
      </w:r>
      <w:r w:rsidRPr="00AE1197">
        <w:rPr>
          <w:rFonts w:ascii="Times New Roman" w:eastAsia="Calibri" w:hAnsi="Times New Roman" w:cs="Times New Roman"/>
          <w:noProof/>
          <w:sz w:val="24"/>
          <w:szCs w:val="24"/>
        </w:rPr>
        <w:t>., 2003.</w:t>
      </w:r>
      <w:r w:rsidR="005E5782" w:rsidRPr="005E578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E5782"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5E578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5E5782" w:rsidRPr="00AE1197">
        <w:rPr>
          <w:rFonts w:ascii="Times New Roman" w:eastAsia="Calibri" w:hAnsi="Times New Roman" w:cs="Times New Roman"/>
          <w:noProof/>
          <w:sz w:val="24"/>
          <w:szCs w:val="24"/>
        </w:rPr>
        <w:t xml:space="preserve"> 2</w:t>
      </w:r>
      <w:r w:rsidR="005E5782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5E5782" w:rsidRPr="00AE11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E578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="005E5782" w:rsidRPr="00AE119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B61FC9" w:rsidRDefault="00D75E1C" w:rsidP="0068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B61FC9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B61FC9" w:rsidRPr="00B61FC9">
        <w:rPr>
          <w:rFonts w:ascii="Times New Roman" w:eastAsia="Calibri" w:hAnsi="Times New Roman" w:cs="Times New Roman"/>
          <w:noProof/>
          <w:sz w:val="24"/>
          <w:szCs w:val="24"/>
        </w:rPr>
        <w:t xml:space="preserve">Фанталова Е.Б. Диагностика и психотерапия внутреннего конфликта. </w:t>
      </w:r>
      <w:r w:rsidR="00092120"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 - </w:t>
      </w:r>
      <w:r w:rsidR="00B61FC9" w:rsidRPr="00092120">
        <w:rPr>
          <w:rFonts w:ascii="Times New Roman" w:eastAsia="Calibri" w:hAnsi="Times New Roman" w:cs="Times New Roman"/>
          <w:noProof/>
          <w:sz w:val="24"/>
          <w:szCs w:val="24"/>
        </w:rPr>
        <w:t>Самара: Издательский дом БАХРАХ-М.  2001.</w:t>
      </w:r>
      <w:r w:rsidR="00092120"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92120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092120" w:rsidRPr="00AE1197">
        <w:rPr>
          <w:rFonts w:ascii="Times New Roman" w:eastAsia="Calibri" w:hAnsi="Times New Roman" w:cs="Times New Roman"/>
          <w:noProof/>
          <w:sz w:val="24"/>
          <w:szCs w:val="24"/>
        </w:rPr>
        <w:t xml:space="preserve"> 128 </w:t>
      </w:r>
      <w:r w:rsidR="000921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="00092120" w:rsidRPr="00AE1197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B61FC9"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B61FC9" w:rsidRPr="00092120" w:rsidRDefault="00B61FC9" w:rsidP="0068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6.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Ясюкова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Л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Фрустрационный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тест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С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Розенцвейга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СПб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 xml:space="preserve">.: </w:t>
      </w:r>
      <w:r w:rsidRPr="00B61FC9">
        <w:rPr>
          <w:rFonts w:ascii="Times New Roman" w:eastAsia="Calibri" w:hAnsi="Times New Roman" w:cs="Times New Roman"/>
          <w:noProof/>
          <w:sz w:val="24"/>
          <w:szCs w:val="24"/>
        </w:rPr>
        <w:t>Иматон</w:t>
      </w:r>
      <w:r w:rsidRPr="00092120">
        <w:rPr>
          <w:rFonts w:ascii="Times New Roman" w:eastAsia="Calibri" w:hAnsi="Times New Roman" w:cs="Times New Roman"/>
          <w:noProof/>
          <w:sz w:val="24"/>
          <w:szCs w:val="24"/>
        </w:rPr>
        <w:t>. 2002.</w:t>
      </w:r>
      <w:r w:rsidR="005E5782" w:rsidRPr="005E578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E578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5E5782" w:rsidRPr="00AE1197">
        <w:rPr>
          <w:rFonts w:ascii="Times New Roman" w:eastAsia="Calibri" w:hAnsi="Times New Roman" w:cs="Times New Roman"/>
          <w:noProof/>
          <w:sz w:val="24"/>
          <w:szCs w:val="24"/>
        </w:rPr>
        <w:t xml:space="preserve"> 128 </w:t>
      </w:r>
      <w:r w:rsidR="005E578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="005E5782" w:rsidRPr="00AE119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682E4A" w:rsidRPr="00AE1197" w:rsidRDefault="00B61FC9" w:rsidP="0068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E1197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7</w:t>
      </w:r>
      <w:r w:rsidR="00682E4A" w:rsidRPr="00AE1197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.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Aldwin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.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.,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Yancura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L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.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.,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Boeninger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.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</w:t>
      </w:r>
      <w:r w:rsidR="00682E4A" w:rsidRPr="00AE119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. </w:t>
      </w:r>
      <w:r w:rsidR="00682E4A" w:rsidRPr="00D75E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Coping</w:t>
      </w:r>
      <w:r w:rsidR="00682E4A" w:rsidRPr="00AE11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82E4A" w:rsidRPr="00D75E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across the life span / Lerner R. M. (</w:t>
      </w:r>
      <w:proofErr w:type="spellStart"/>
      <w:proofErr w:type="gramStart"/>
      <w:r w:rsidR="00682E4A" w:rsidRPr="00D75E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</w:t>
      </w:r>
      <w:proofErr w:type="spellEnd"/>
      <w:proofErr w:type="gramEnd"/>
      <w:r w:rsidR="00682E4A" w:rsidRPr="00D75E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). </w:t>
      </w:r>
      <w:proofErr w:type="gramStart"/>
      <w:r w:rsidR="00682E4A" w:rsidRPr="00D75E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handbook of life-span development.</w:t>
      </w:r>
      <w:proofErr w:type="gramEnd"/>
      <w:r w:rsidR="00682E4A" w:rsidRPr="00D75E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V. 2. Hoboken, N. J.: John Wiley &amp; Sons, 2010.  P</w:t>
      </w:r>
      <w:r w:rsidR="00682E4A" w:rsidRPr="00AE11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298-331.</w:t>
      </w:r>
    </w:p>
    <w:p w:rsidR="00682E4A" w:rsidRDefault="00B61FC9" w:rsidP="00174BBC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</w:pPr>
      <w:r w:rsidRPr="000308C6">
        <w:rPr>
          <w:rFonts w:ascii="Times New Roman" w:hAnsi="Times New Roman"/>
          <w:noProof/>
          <w:sz w:val="24"/>
          <w:szCs w:val="24"/>
          <w:lang w:val="en-US"/>
        </w:rPr>
        <w:t>8</w:t>
      </w:r>
      <w:r w:rsidR="00D75E1C" w:rsidRPr="00D75E1C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D75E1C" w:rsidRPr="00B61FC9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82E4A" w:rsidRPr="00D75E1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proofErr w:type="spellStart"/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Puchalska-Vasyl</w:t>
      </w:r>
      <w:proofErr w:type="spellEnd"/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 M. Types and functions of inner dialogues</w:t>
      </w:r>
      <w:r w:rsidR="000308C6" w:rsidRPr="000308C6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.</w:t>
      </w:r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 </w:t>
      </w:r>
      <w:proofErr w:type="gramStart"/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Psychology of Language and Communication</w:t>
      </w:r>
      <w:r w:rsidR="000308C6" w:rsidRPr="000308C6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.</w:t>
      </w:r>
      <w:proofErr w:type="gramEnd"/>
      <w:r w:rsidR="000308C6" w:rsidRPr="000308C6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 </w:t>
      </w:r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 2007</w:t>
      </w:r>
      <w:r w:rsidR="000308C6">
        <w:rPr>
          <w:rFonts w:ascii="Times New Roman" w:eastAsia="MS Mincho" w:hAnsi="Times New Roman" w:cs="Courier New"/>
          <w:sz w:val="24"/>
          <w:szCs w:val="24"/>
          <w:lang w:eastAsia="ru-RU" w:bidi="he-IL"/>
        </w:rPr>
        <w:t>.</w:t>
      </w:r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 Vol. 11</w:t>
      </w:r>
      <w:r w:rsidR="000308C6">
        <w:rPr>
          <w:rFonts w:ascii="Times New Roman" w:eastAsia="MS Mincho" w:hAnsi="Times New Roman" w:cs="Courier New"/>
          <w:sz w:val="24"/>
          <w:szCs w:val="24"/>
          <w:lang w:eastAsia="ru-RU" w:bidi="he-IL"/>
        </w:rPr>
        <w:t xml:space="preserve">. </w:t>
      </w:r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 xml:space="preserve"> No. 1.  </w:t>
      </w:r>
      <w:proofErr w:type="gramStart"/>
      <w:r w:rsidR="00D75E1C" w:rsidRPr="00D75E1C"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  <w:t>P.43-62.</w:t>
      </w:r>
      <w:proofErr w:type="gramEnd"/>
    </w:p>
    <w:p w:rsidR="00092120" w:rsidRDefault="00092120" w:rsidP="00174BBC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4"/>
          <w:szCs w:val="24"/>
          <w:lang w:val="en-US" w:eastAsia="ru-RU" w:bidi="he-IL"/>
        </w:rPr>
      </w:pPr>
      <w:bookmarkStart w:id="0" w:name="_GoBack"/>
      <w:bookmarkEnd w:id="0"/>
    </w:p>
    <w:sectPr w:rsidR="00092120" w:rsidSect="001E11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62" w:rsidRDefault="005A1E62" w:rsidP="00E00ED0">
      <w:pPr>
        <w:spacing w:after="0" w:line="240" w:lineRule="auto"/>
      </w:pPr>
      <w:r>
        <w:separator/>
      </w:r>
    </w:p>
  </w:endnote>
  <w:endnote w:type="continuationSeparator" w:id="0">
    <w:p w:rsidR="005A1E62" w:rsidRDefault="005A1E62" w:rsidP="00E0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62" w:rsidRDefault="005A1E62" w:rsidP="00E00ED0">
      <w:pPr>
        <w:spacing w:after="0" w:line="240" w:lineRule="auto"/>
      </w:pPr>
      <w:r>
        <w:separator/>
      </w:r>
    </w:p>
  </w:footnote>
  <w:footnote w:type="continuationSeparator" w:id="0">
    <w:p w:rsidR="005A1E62" w:rsidRDefault="005A1E62" w:rsidP="00E0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6964"/>
    <w:multiLevelType w:val="hybridMultilevel"/>
    <w:tmpl w:val="9098B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75" w:hanging="360"/>
      </w:pPr>
    </w:lvl>
    <w:lvl w:ilvl="2" w:tplc="040A001B" w:tentative="1">
      <w:start w:val="1"/>
      <w:numFmt w:val="lowerRoman"/>
      <w:lvlText w:val="%3."/>
      <w:lvlJc w:val="right"/>
      <w:pPr>
        <w:ind w:left="3295" w:hanging="180"/>
      </w:pPr>
    </w:lvl>
    <w:lvl w:ilvl="3" w:tplc="040A000F" w:tentative="1">
      <w:start w:val="1"/>
      <w:numFmt w:val="decimal"/>
      <w:lvlText w:val="%4."/>
      <w:lvlJc w:val="left"/>
      <w:pPr>
        <w:ind w:left="4015" w:hanging="360"/>
      </w:pPr>
    </w:lvl>
    <w:lvl w:ilvl="4" w:tplc="040A0019" w:tentative="1">
      <w:start w:val="1"/>
      <w:numFmt w:val="lowerLetter"/>
      <w:lvlText w:val="%5."/>
      <w:lvlJc w:val="left"/>
      <w:pPr>
        <w:ind w:left="4735" w:hanging="360"/>
      </w:pPr>
    </w:lvl>
    <w:lvl w:ilvl="5" w:tplc="040A001B" w:tentative="1">
      <w:start w:val="1"/>
      <w:numFmt w:val="lowerRoman"/>
      <w:lvlText w:val="%6."/>
      <w:lvlJc w:val="right"/>
      <w:pPr>
        <w:ind w:left="5455" w:hanging="180"/>
      </w:pPr>
    </w:lvl>
    <w:lvl w:ilvl="6" w:tplc="040A000F" w:tentative="1">
      <w:start w:val="1"/>
      <w:numFmt w:val="decimal"/>
      <w:lvlText w:val="%7."/>
      <w:lvlJc w:val="left"/>
      <w:pPr>
        <w:ind w:left="6175" w:hanging="360"/>
      </w:pPr>
    </w:lvl>
    <w:lvl w:ilvl="7" w:tplc="040A0019" w:tentative="1">
      <w:start w:val="1"/>
      <w:numFmt w:val="lowerLetter"/>
      <w:lvlText w:val="%8."/>
      <w:lvlJc w:val="left"/>
      <w:pPr>
        <w:ind w:left="6895" w:hanging="360"/>
      </w:pPr>
    </w:lvl>
    <w:lvl w:ilvl="8" w:tplc="04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741652E8"/>
    <w:multiLevelType w:val="hybridMultilevel"/>
    <w:tmpl w:val="F81E5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0BC"/>
    <w:rsid w:val="000308C6"/>
    <w:rsid w:val="00043580"/>
    <w:rsid w:val="000534F9"/>
    <w:rsid w:val="00061E00"/>
    <w:rsid w:val="000634ED"/>
    <w:rsid w:val="00092120"/>
    <w:rsid w:val="00096BD1"/>
    <w:rsid w:val="000B1A95"/>
    <w:rsid w:val="000B2A0C"/>
    <w:rsid w:val="000C2B16"/>
    <w:rsid w:val="000D1704"/>
    <w:rsid w:val="000D32B3"/>
    <w:rsid w:val="000E37AF"/>
    <w:rsid w:val="00102D21"/>
    <w:rsid w:val="00174BBC"/>
    <w:rsid w:val="001776C1"/>
    <w:rsid w:val="00184F18"/>
    <w:rsid w:val="00195BF1"/>
    <w:rsid w:val="001A24CE"/>
    <w:rsid w:val="001E1149"/>
    <w:rsid w:val="00200C63"/>
    <w:rsid w:val="002056C9"/>
    <w:rsid w:val="00212EDA"/>
    <w:rsid w:val="002701EF"/>
    <w:rsid w:val="002838A4"/>
    <w:rsid w:val="00283A33"/>
    <w:rsid w:val="002B4A37"/>
    <w:rsid w:val="002F0BE5"/>
    <w:rsid w:val="003322C9"/>
    <w:rsid w:val="003329CF"/>
    <w:rsid w:val="003475E2"/>
    <w:rsid w:val="003811E3"/>
    <w:rsid w:val="003A2ABF"/>
    <w:rsid w:val="003C072D"/>
    <w:rsid w:val="00414873"/>
    <w:rsid w:val="00420313"/>
    <w:rsid w:val="00455D44"/>
    <w:rsid w:val="00485A2D"/>
    <w:rsid w:val="00493030"/>
    <w:rsid w:val="004A22BE"/>
    <w:rsid w:val="004B1485"/>
    <w:rsid w:val="004B7E09"/>
    <w:rsid w:val="004C06A1"/>
    <w:rsid w:val="004D4F05"/>
    <w:rsid w:val="004E2D9D"/>
    <w:rsid w:val="004E5555"/>
    <w:rsid w:val="00502893"/>
    <w:rsid w:val="00544F51"/>
    <w:rsid w:val="0058664A"/>
    <w:rsid w:val="0059381A"/>
    <w:rsid w:val="005A0B26"/>
    <w:rsid w:val="005A1E62"/>
    <w:rsid w:val="005B0885"/>
    <w:rsid w:val="005B0E70"/>
    <w:rsid w:val="005C4EE5"/>
    <w:rsid w:val="005E5782"/>
    <w:rsid w:val="006106B1"/>
    <w:rsid w:val="00612E07"/>
    <w:rsid w:val="006339D3"/>
    <w:rsid w:val="00671295"/>
    <w:rsid w:val="00682E4A"/>
    <w:rsid w:val="00684A0A"/>
    <w:rsid w:val="006A7744"/>
    <w:rsid w:val="006D7281"/>
    <w:rsid w:val="006F00BC"/>
    <w:rsid w:val="007013AD"/>
    <w:rsid w:val="00720D03"/>
    <w:rsid w:val="007736B3"/>
    <w:rsid w:val="00775FD7"/>
    <w:rsid w:val="007C3105"/>
    <w:rsid w:val="007D4F77"/>
    <w:rsid w:val="00815D98"/>
    <w:rsid w:val="00822C36"/>
    <w:rsid w:val="00833E5A"/>
    <w:rsid w:val="00850E79"/>
    <w:rsid w:val="008935D3"/>
    <w:rsid w:val="00895646"/>
    <w:rsid w:val="008B08F8"/>
    <w:rsid w:val="008B3E97"/>
    <w:rsid w:val="008D7D6A"/>
    <w:rsid w:val="008E6017"/>
    <w:rsid w:val="009476A1"/>
    <w:rsid w:val="00951155"/>
    <w:rsid w:val="00952AAD"/>
    <w:rsid w:val="00955643"/>
    <w:rsid w:val="0095691B"/>
    <w:rsid w:val="00984395"/>
    <w:rsid w:val="009C174D"/>
    <w:rsid w:val="009C46E7"/>
    <w:rsid w:val="009D5EB4"/>
    <w:rsid w:val="00A1044C"/>
    <w:rsid w:val="00A254A9"/>
    <w:rsid w:val="00A27D53"/>
    <w:rsid w:val="00A54F05"/>
    <w:rsid w:val="00A65125"/>
    <w:rsid w:val="00A855E1"/>
    <w:rsid w:val="00A92C72"/>
    <w:rsid w:val="00AA11A5"/>
    <w:rsid w:val="00AD31D2"/>
    <w:rsid w:val="00AD4404"/>
    <w:rsid w:val="00AE1197"/>
    <w:rsid w:val="00AE7A35"/>
    <w:rsid w:val="00B06753"/>
    <w:rsid w:val="00B61FC9"/>
    <w:rsid w:val="00B71DB2"/>
    <w:rsid w:val="00B81655"/>
    <w:rsid w:val="00BA3512"/>
    <w:rsid w:val="00BD0497"/>
    <w:rsid w:val="00BE38BE"/>
    <w:rsid w:val="00C104B6"/>
    <w:rsid w:val="00C34748"/>
    <w:rsid w:val="00C41F0E"/>
    <w:rsid w:val="00C57072"/>
    <w:rsid w:val="00C8087F"/>
    <w:rsid w:val="00CA5E22"/>
    <w:rsid w:val="00CB6703"/>
    <w:rsid w:val="00CC4092"/>
    <w:rsid w:val="00CC6BAD"/>
    <w:rsid w:val="00CC7E76"/>
    <w:rsid w:val="00CE00A0"/>
    <w:rsid w:val="00CE0648"/>
    <w:rsid w:val="00D0178D"/>
    <w:rsid w:val="00D33EA6"/>
    <w:rsid w:val="00D36911"/>
    <w:rsid w:val="00D74A12"/>
    <w:rsid w:val="00D75E1C"/>
    <w:rsid w:val="00D831C0"/>
    <w:rsid w:val="00DA507D"/>
    <w:rsid w:val="00DB4643"/>
    <w:rsid w:val="00DC494E"/>
    <w:rsid w:val="00E00ED0"/>
    <w:rsid w:val="00E43E47"/>
    <w:rsid w:val="00E45B9C"/>
    <w:rsid w:val="00E90FC5"/>
    <w:rsid w:val="00EF6A96"/>
    <w:rsid w:val="00F01462"/>
    <w:rsid w:val="00F03640"/>
    <w:rsid w:val="00F13081"/>
    <w:rsid w:val="00F24516"/>
    <w:rsid w:val="00F34AA4"/>
    <w:rsid w:val="00F561E1"/>
    <w:rsid w:val="00F90C06"/>
    <w:rsid w:val="00FB150C"/>
    <w:rsid w:val="00FB359D"/>
    <w:rsid w:val="00FB79FC"/>
    <w:rsid w:val="00FD1247"/>
    <w:rsid w:val="00FE4B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6"/>
  </w:style>
  <w:style w:type="paragraph" w:styleId="1">
    <w:name w:val="heading 1"/>
    <w:basedOn w:val="a"/>
    <w:next w:val="a"/>
    <w:link w:val="10"/>
    <w:uiPriority w:val="9"/>
    <w:qFormat/>
    <w:rsid w:val="00A1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0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00ED0"/>
    <w:rPr>
      <w:sz w:val="20"/>
      <w:szCs w:val="20"/>
    </w:rPr>
  </w:style>
  <w:style w:type="character" w:styleId="a5">
    <w:name w:val="footnote reference"/>
    <w:uiPriority w:val="99"/>
    <w:semiHidden/>
    <w:unhideWhenUsed/>
    <w:rsid w:val="00E00E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1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0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00ED0"/>
    <w:rPr>
      <w:sz w:val="20"/>
      <w:szCs w:val="20"/>
    </w:rPr>
  </w:style>
  <w:style w:type="character" w:styleId="a5">
    <w:name w:val="footnote reference"/>
    <w:uiPriority w:val="99"/>
    <w:semiHidden/>
    <w:unhideWhenUsed/>
    <w:rsid w:val="00E00E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1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dcterms:created xsi:type="dcterms:W3CDTF">2018-02-12T09:16:00Z</dcterms:created>
  <dcterms:modified xsi:type="dcterms:W3CDTF">2018-02-12T09:16:00Z</dcterms:modified>
</cp:coreProperties>
</file>