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7D" w:rsidRPr="00DA477D" w:rsidRDefault="00DA477D" w:rsidP="002F501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Черняева Т.</w:t>
      </w:r>
      <w:r w:rsidRPr="00DA477D">
        <w:rPr>
          <w:rFonts w:ascii="Times New Roman" w:hAnsi="Times New Roman"/>
          <w:b/>
          <w:sz w:val="24"/>
          <w:szCs w:val="24"/>
        </w:rPr>
        <w:t xml:space="preserve"> И.</w:t>
      </w:r>
    </w:p>
    <w:p w:rsidR="00DA477D" w:rsidRDefault="00DA477D" w:rsidP="00DA477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Саратов, Поволжский институт управления - филиал</w:t>
      </w:r>
      <w:r w:rsidRPr="00DA477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A477D">
        <w:rPr>
          <w:rFonts w:ascii="Times New Roman" w:hAnsi="Times New Roman"/>
          <w:sz w:val="24"/>
          <w:szCs w:val="24"/>
        </w:rPr>
        <w:t>РАНХиГС</w:t>
      </w:r>
      <w:proofErr w:type="spellEnd"/>
    </w:p>
    <w:p w:rsidR="002F5012" w:rsidRPr="002F5012" w:rsidRDefault="00DA477D" w:rsidP="002F501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F5012" w:rsidRPr="002F5012">
        <w:rPr>
          <w:rFonts w:ascii="Times New Roman" w:hAnsi="Times New Roman"/>
          <w:b/>
          <w:sz w:val="24"/>
          <w:szCs w:val="24"/>
        </w:rPr>
        <w:t xml:space="preserve">КОНФЛИКТНОЕ ПОЛЕ </w:t>
      </w:r>
      <w:r w:rsidR="002F5012">
        <w:rPr>
          <w:rFonts w:ascii="Times New Roman" w:hAnsi="Times New Roman"/>
          <w:b/>
          <w:sz w:val="24"/>
          <w:szCs w:val="24"/>
        </w:rPr>
        <w:t xml:space="preserve">ИНСТИТУТА ЗДРАВООХРАНЕНИЯ И </w:t>
      </w:r>
      <w:r w:rsidR="002F5012" w:rsidRPr="002F5012">
        <w:rPr>
          <w:rFonts w:ascii="Times New Roman" w:hAnsi="Times New Roman"/>
          <w:b/>
          <w:sz w:val="24"/>
          <w:szCs w:val="24"/>
        </w:rPr>
        <w:t>ОРГАНИЗАЦИО</w:t>
      </w:r>
      <w:r w:rsidR="002F5012" w:rsidRPr="002F5012">
        <w:rPr>
          <w:rFonts w:ascii="Times New Roman" w:hAnsi="Times New Roman"/>
          <w:b/>
          <w:sz w:val="24"/>
          <w:szCs w:val="24"/>
        </w:rPr>
        <w:t>Н</w:t>
      </w:r>
      <w:r w:rsidR="002F5012" w:rsidRPr="002F5012">
        <w:rPr>
          <w:rFonts w:ascii="Times New Roman" w:hAnsi="Times New Roman"/>
          <w:b/>
          <w:sz w:val="24"/>
          <w:szCs w:val="24"/>
        </w:rPr>
        <w:t>Н</w:t>
      </w:r>
      <w:r w:rsidR="002F5012">
        <w:rPr>
          <w:rFonts w:ascii="Times New Roman" w:hAnsi="Times New Roman"/>
          <w:b/>
          <w:sz w:val="24"/>
          <w:szCs w:val="24"/>
        </w:rPr>
        <w:t>АЯ</w:t>
      </w:r>
      <w:r w:rsidR="002F5012" w:rsidRPr="002F5012">
        <w:rPr>
          <w:rFonts w:ascii="Times New Roman" w:hAnsi="Times New Roman"/>
          <w:b/>
          <w:sz w:val="24"/>
          <w:szCs w:val="24"/>
        </w:rPr>
        <w:t xml:space="preserve"> КУЛЬТУР</w:t>
      </w:r>
      <w:r w:rsidR="002F5012">
        <w:rPr>
          <w:rFonts w:ascii="Times New Roman" w:hAnsi="Times New Roman"/>
          <w:b/>
          <w:sz w:val="24"/>
          <w:szCs w:val="24"/>
        </w:rPr>
        <w:t>А</w:t>
      </w:r>
      <w:r w:rsidR="002F5012" w:rsidRPr="002F5012">
        <w:rPr>
          <w:rFonts w:ascii="Times New Roman" w:hAnsi="Times New Roman"/>
          <w:b/>
          <w:sz w:val="24"/>
          <w:szCs w:val="24"/>
        </w:rPr>
        <w:t xml:space="preserve"> МЕДИЦИНСКИХ </w:t>
      </w:r>
      <w:r w:rsidR="002F5012" w:rsidRPr="002F5012">
        <w:rPr>
          <w:rFonts w:ascii="Times New Roman" w:hAnsi="Times New Roman"/>
          <w:b/>
          <w:sz w:val="24"/>
          <w:szCs w:val="24"/>
        </w:rPr>
        <w:t>О</w:t>
      </w:r>
      <w:r w:rsidR="002F5012" w:rsidRPr="002F5012">
        <w:rPr>
          <w:rFonts w:ascii="Times New Roman" w:hAnsi="Times New Roman"/>
          <w:b/>
          <w:sz w:val="24"/>
          <w:szCs w:val="24"/>
        </w:rPr>
        <w:t>Р</w:t>
      </w:r>
      <w:r w:rsidR="002F5012" w:rsidRPr="002F5012">
        <w:rPr>
          <w:rFonts w:ascii="Times New Roman" w:hAnsi="Times New Roman"/>
          <w:b/>
          <w:sz w:val="24"/>
          <w:szCs w:val="24"/>
        </w:rPr>
        <w:t>ГАНИЗАЦ</w:t>
      </w:r>
      <w:r w:rsidR="002F5012" w:rsidRPr="002F5012">
        <w:rPr>
          <w:rFonts w:ascii="Times New Roman" w:hAnsi="Times New Roman"/>
          <w:b/>
          <w:sz w:val="24"/>
          <w:szCs w:val="24"/>
        </w:rPr>
        <w:t>ИЙ</w:t>
      </w:r>
      <w:r w:rsidR="002F5012">
        <w:rPr>
          <w:rStyle w:val="a6"/>
          <w:rFonts w:ascii="Times New Roman" w:hAnsi="Times New Roman"/>
          <w:b/>
          <w:sz w:val="24"/>
          <w:szCs w:val="24"/>
        </w:rPr>
        <w:footnoteReference w:id="1"/>
      </w:r>
    </w:p>
    <w:p w:rsidR="00DA477D" w:rsidRPr="002F5012" w:rsidRDefault="00DA477D" w:rsidP="002F5012">
      <w:pPr>
        <w:ind w:firstLine="708"/>
        <w:rPr>
          <w:rFonts w:ascii="Times New Roman" w:hAnsi="Times New Roman"/>
          <w:sz w:val="24"/>
          <w:szCs w:val="24"/>
        </w:rPr>
      </w:pPr>
      <w:r w:rsidRPr="00DA477D">
        <w:rPr>
          <w:rFonts w:ascii="Times New Roman" w:hAnsi="Times New Roman"/>
          <w:b/>
          <w:sz w:val="24"/>
          <w:szCs w:val="24"/>
        </w:rPr>
        <w:t>Аннотация.</w:t>
      </w:r>
      <w:r w:rsidRPr="00DA477D">
        <w:rPr>
          <w:rFonts w:ascii="Times New Roman" w:hAnsi="Times New Roman"/>
          <w:sz w:val="24"/>
          <w:szCs w:val="24"/>
        </w:rPr>
        <w:t xml:space="preserve"> </w:t>
      </w:r>
      <w:r w:rsidR="002F5012">
        <w:rPr>
          <w:rFonts w:ascii="Times New Roman" w:hAnsi="Times New Roman"/>
          <w:sz w:val="24"/>
          <w:szCs w:val="24"/>
        </w:rPr>
        <w:t xml:space="preserve"> Представлены конфликты в поле российского  здравоохранения. Обсу</w:t>
      </w:r>
      <w:r w:rsidR="002F5012">
        <w:rPr>
          <w:rFonts w:ascii="Times New Roman" w:hAnsi="Times New Roman"/>
          <w:sz w:val="24"/>
          <w:szCs w:val="24"/>
        </w:rPr>
        <w:t>ж</w:t>
      </w:r>
      <w:r w:rsidR="002F5012">
        <w:rPr>
          <w:rFonts w:ascii="Times New Roman" w:hAnsi="Times New Roman"/>
          <w:sz w:val="24"/>
          <w:szCs w:val="24"/>
        </w:rPr>
        <w:t>даются результаты эмпирических  исследований жалоб и  организационных  культур мед</w:t>
      </w:r>
      <w:r w:rsidR="002F5012">
        <w:rPr>
          <w:rFonts w:ascii="Times New Roman" w:hAnsi="Times New Roman"/>
          <w:sz w:val="24"/>
          <w:szCs w:val="24"/>
        </w:rPr>
        <w:t>и</w:t>
      </w:r>
      <w:r w:rsidR="002F5012">
        <w:rPr>
          <w:rFonts w:ascii="Times New Roman" w:hAnsi="Times New Roman"/>
          <w:sz w:val="24"/>
          <w:szCs w:val="24"/>
        </w:rPr>
        <w:t>цинских  организаций</w:t>
      </w:r>
    </w:p>
    <w:p w:rsidR="00DA477D" w:rsidRPr="00DA477D" w:rsidRDefault="00DA477D" w:rsidP="002F5012">
      <w:pPr>
        <w:ind w:firstLine="708"/>
        <w:rPr>
          <w:rFonts w:ascii="Times New Roman" w:hAnsi="Times New Roman"/>
          <w:sz w:val="24"/>
          <w:szCs w:val="24"/>
        </w:rPr>
      </w:pPr>
      <w:r w:rsidRPr="002F5012">
        <w:rPr>
          <w:rFonts w:ascii="Times New Roman" w:hAnsi="Times New Roman"/>
          <w:b/>
          <w:sz w:val="24"/>
          <w:szCs w:val="24"/>
        </w:rPr>
        <w:t>Ключевые слова</w:t>
      </w:r>
      <w:r w:rsidR="002F5012">
        <w:rPr>
          <w:rFonts w:ascii="Times New Roman" w:hAnsi="Times New Roman"/>
          <w:b/>
          <w:sz w:val="24"/>
          <w:szCs w:val="24"/>
        </w:rPr>
        <w:t xml:space="preserve">: </w:t>
      </w:r>
      <w:r w:rsidR="002F5012">
        <w:rPr>
          <w:rFonts w:ascii="Times New Roman" w:hAnsi="Times New Roman"/>
          <w:sz w:val="24"/>
          <w:szCs w:val="24"/>
        </w:rPr>
        <w:t xml:space="preserve"> институт здравоохранения, </w:t>
      </w:r>
      <w:r w:rsidR="002F5012">
        <w:rPr>
          <w:rFonts w:ascii="Times New Roman" w:hAnsi="Times New Roman"/>
          <w:sz w:val="24"/>
          <w:szCs w:val="24"/>
        </w:rPr>
        <w:t>конфликты в медицинских  организ</w:t>
      </w:r>
      <w:r w:rsidR="002F5012">
        <w:rPr>
          <w:rFonts w:ascii="Times New Roman" w:hAnsi="Times New Roman"/>
          <w:sz w:val="24"/>
          <w:szCs w:val="24"/>
        </w:rPr>
        <w:t>а</w:t>
      </w:r>
      <w:r w:rsidR="002F5012">
        <w:rPr>
          <w:rFonts w:ascii="Times New Roman" w:hAnsi="Times New Roman"/>
          <w:sz w:val="24"/>
          <w:szCs w:val="24"/>
        </w:rPr>
        <w:t>циях</w:t>
      </w:r>
      <w:r w:rsidR="002F5012">
        <w:rPr>
          <w:rFonts w:ascii="Times New Roman" w:hAnsi="Times New Roman"/>
          <w:sz w:val="24"/>
          <w:szCs w:val="24"/>
        </w:rPr>
        <w:t>, о</w:t>
      </w:r>
      <w:r w:rsidR="002F5012">
        <w:rPr>
          <w:rFonts w:ascii="Times New Roman" w:hAnsi="Times New Roman"/>
          <w:sz w:val="24"/>
          <w:szCs w:val="24"/>
        </w:rPr>
        <w:t>р</w:t>
      </w:r>
      <w:r w:rsidR="002F5012">
        <w:rPr>
          <w:rFonts w:ascii="Times New Roman" w:hAnsi="Times New Roman"/>
          <w:sz w:val="24"/>
          <w:szCs w:val="24"/>
        </w:rPr>
        <w:t xml:space="preserve">ганизационная культура, </w:t>
      </w:r>
    </w:p>
    <w:p w:rsidR="002F5012" w:rsidRDefault="002F5012" w:rsidP="002F5012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Системные изменения российского здравоохранения начались с 2006 года (н</w:t>
      </w:r>
      <w:r w:rsidRPr="002F5012">
        <w:rPr>
          <w:rFonts w:ascii="Times New Roman" w:hAnsi="Times New Roman"/>
          <w:sz w:val="24"/>
          <w:szCs w:val="24"/>
        </w:rPr>
        <w:t>ационал</w:t>
      </w:r>
      <w:r w:rsidRPr="002F5012">
        <w:rPr>
          <w:rFonts w:ascii="Times New Roman" w:hAnsi="Times New Roman"/>
          <w:sz w:val="24"/>
          <w:szCs w:val="24"/>
        </w:rPr>
        <w:t>ь</w:t>
      </w:r>
      <w:r w:rsidRPr="002F5012">
        <w:rPr>
          <w:rFonts w:ascii="Times New Roman" w:hAnsi="Times New Roman"/>
          <w:sz w:val="24"/>
          <w:szCs w:val="24"/>
        </w:rPr>
        <w:t>ный проект «Здоровье»</w:t>
      </w:r>
      <w:r>
        <w:rPr>
          <w:rFonts w:ascii="Times New Roman" w:hAnsi="Times New Roman"/>
          <w:sz w:val="24"/>
          <w:szCs w:val="24"/>
        </w:rPr>
        <w:t>) и в основном были направлены на   обновление  изношенной мат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риально-технической базы лечебных  учреждений. В </w:t>
      </w:r>
      <w:r w:rsidRPr="002F5012">
        <w:rPr>
          <w:rFonts w:ascii="Times New Roman" w:hAnsi="Times New Roman"/>
          <w:sz w:val="24"/>
          <w:szCs w:val="24"/>
        </w:rPr>
        <w:t>2011</w:t>
      </w:r>
      <w:r>
        <w:rPr>
          <w:rFonts w:ascii="Times New Roman" w:hAnsi="Times New Roman"/>
          <w:sz w:val="24"/>
          <w:szCs w:val="24"/>
        </w:rPr>
        <w:t>-2014</w:t>
      </w:r>
      <w:r w:rsidRPr="002F501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F501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F5012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 xml:space="preserve">й бюджет обеспечил </w:t>
      </w:r>
      <w:r w:rsidRPr="002F5012">
        <w:rPr>
          <w:rFonts w:ascii="Times New Roman" w:hAnsi="Times New Roman"/>
          <w:sz w:val="24"/>
          <w:szCs w:val="24"/>
        </w:rPr>
        <w:t>ремонт лечебных</w:t>
      </w:r>
      <w:r>
        <w:rPr>
          <w:rFonts w:ascii="Times New Roman" w:hAnsi="Times New Roman"/>
          <w:sz w:val="24"/>
          <w:szCs w:val="24"/>
        </w:rPr>
        <w:t xml:space="preserve"> учреждений, закупку медтехники</w:t>
      </w:r>
      <w:r w:rsidRPr="002F5012">
        <w:rPr>
          <w:rFonts w:ascii="Times New Roman" w:hAnsi="Times New Roman"/>
          <w:sz w:val="24"/>
          <w:szCs w:val="24"/>
        </w:rPr>
        <w:t>, инфо</w:t>
      </w:r>
      <w:r w:rsidRPr="002F5012">
        <w:rPr>
          <w:rFonts w:ascii="Times New Roman" w:hAnsi="Times New Roman"/>
          <w:sz w:val="24"/>
          <w:szCs w:val="24"/>
        </w:rPr>
        <w:t>р</w:t>
      </w:r>
      <w:r w:rsidRPr="002F5012">
        <w:rPr>
          <w:rFonts w:ascii="Times New Roman" w:hAnsi="Times New Roman"/>
          <w:sz w:val="24"/>
          <w:szCs w:val="24"/>
        </w:rPr>
        <w:t>матизацию, в том числе запись на прием к врачу через онлайн приемную, ведение электронного документ</w:t>
      </w:r>
      <w:r w:rsidRPr="002F501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оборота и медкарт, </w:t>
      </w:r>
      <w:r w:rsidRPr="002F5012">
        <w:rPr>
          <w:rFonts w:ascii="Times New Roman" w:hAnsi="Times New Roman"/>
          <w:sz w:val="24"/>
          <w:szCs w:val="24"/>
        </w:rPr>
        <w:t xml:space="preserve">переход на единые стандарты оказания медицинской помощи,  </w:t>
      </w:r>
      <w:r>
        <w:rPr>
          <w:rFonts w:ascii="Times New Roman" w:hAnsi="Times New Roman"/>
          <w:sz w:val="24"/>
          <w:szCs w:val="24"/>
        </w:rPr>
        <w:t xml:space="preserve">а также </w:t>
      </w:r>
      <w:r w:rsidRPr="002F5012">
        <w:rPr>
          <w:rFonts w:ascii="Times New Roman" w:hAnsi="Times New Roman"/>
          <w:sz w:val="24"/>
          <w:szCs w:val="24"/>
        </w:rPr>
        <w:t>увеличение зарплат медработников. Общий объем финансирования Программы модернизации здрав</w:t>
      </w:r>
      <w:r w:rsidRPr="002F5012">
        <w:rPr>
          <w:rFonts w:ascii="Times New Roman" w:hAnsi="Times New Roman"/>
          <w:sz w:val="24"/>
          <w:szCs w:val="24"/>
        </w:rPr>
        <w:t>о</w:t>
      </w:r>
      <w:r w:rsidRPr="002F5012">
        <w:rPr>
          <w:rFonts w:ascii="Times New Roman" w:hAnsi="Times New Roman"/>
          <w:sz w:val="24"/>
          <w:szCs w:val="24"/>
        </w:rPr>
        <w:t>охранения состав</w:t>
      </w:r>
      <w:r>
        <w:rPr>
          <w:rFonts w:ascii="Times New Roman" w:hAnsi="Times New Roman"/>
          <w:sz w:val="24"/>
          <w:szCs w:val="24"/>
        </w:rPr>
        <w:t xml:space="preserve">ил впечатляющую </w:t>
      </w:r>
      <w:r w:rsidRPr="002F5012">
        <w:rPr>
          <w:rFonts w:ascii="Times New Roman" w:hAnsi="Times New Roman"/>
          <w:sz w:val="24"/>
          <w:szCs w:val="24"/>
        </w:rPr>
        <w:t>сумму в 620 миллиардов рублей</w:t>
      </w:r>
      <w:r>
        <w:rPr>
          <w:rFonts w:ascii="Times New Roman" w:hAnsi="Times New Roman"/>
          <w:sz w:val="24"/>
          <w:szCs w:val="24"/>
        </w:rPr>
        <w:t>, что  значительно укр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пило </w:t>
      </w:r>
      <w:r w:rsidRPr="002F5012">
        <w:rPr>
          <w:rFonts w:ascii="Times New Roman" w:hAnsi="Times New Roman"/>
          <w:sz w:val="24"/>
          <w:szCs w:val="24"/>
        </w:rPr>
        <w:t xml:space="preserve"> национальную систему здравоохранения и подня</w:t>
      </w:r>
      <w:r>
        <w:rPr>
          <w:rFonts w:ascii="Times New Roman" w:hAnsi="Times New Roman"/>
          <w:sz w:val="24"/>
          <w:szCs w:val="24"/>
        </w:rPr>
        <w:t xml:space="preserve">ло </w:t>
      </w:r>
      <w:r w:rsidRPr="002F5012">
        <w:rPr>
          <w:rFonts w:ascii="Times New Roman" w:hAnsi="Times New Roman"/>
          <w:sz w:val="24"/>
          <w:szCs w:val="24"/>
        </w:rPr>
        <w:t>качество медицинского обслуж</w:t>
      </w:r>
      <w:r w:rsidRPr="002F5012">
        <w:rPr>
          <w:rFonts w:ascii="Times New Roman" w:hAnsi="Times New Roman"/>
          <w:sz w:val="24"/>
          <w:szCs w:val="24"/>
        </w:rPr>
        <w:t>и</w:t>
      </w:r>
      <w:r w:rsidRPr="002F5012">
        <w:rPr>
          <w:rFonts w:ascii="Times New Roman" w:hAnsi="Times New Roman"/>
          <w:sz w:val="24"/>
          <w:szCs w:val="24"/>
        </w:rPr>
        <w:t xml:space="preserve">вания. </w:t>
      </w:r>
    </w:p>
    <w:p w:rsidR="002F5012" w:rsidRDefault="002F5012" w:rsidP="002F5012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Вместе  с тем на  сегодняшний день  </w:t>
      </w:r>
      <w:r w:rsidRPr="00C55B27">
        <w:rPr>
          <w:rFonts w:ascii="Times New Roman" w:hAnsi="Times New Roman"/>
          <w:sz w:val="24"/>
          <w:szCs w:val="24"/>
        </w:rPr>
        <w:t>по данным рейтинга систем здравоохранения на с</w:t>
      </w:r>
      <w:r w:rsidRPr="00C55B27">
        <w:rPr>
          <w:rFonts w:ascii="Times New Roman" w:hAnsi="Times New Roman"/>
          <w:sz w:val="24"/>
          <w:szCs w:val="24"/>
        </w:rPr>
        <w:t>е</w:t>
      </w:r>
      <w:r w:rsidRPr="00C55B27">
        <w:rPr>
          <w:rFonts w:ascii="Times New Roman" w:hAnsi="Times New Roman"/>
          <w:sz w:val="24"/>
          <w:szCs w:val="24"/>
        </w:rPr>
        <w:t>редину 2016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B27">
        <w:rPr>
          <w:rFonts w:ascii="Times New Roman" w:hAnsi="Times New Roman"/>
          <w:sz w:val="24"/>
          <w:szCs w:val="24"/>
        </w:rPr>
        <w:t xml:space="preserve"> </w:t>
      </w:r>
      <w:r w:rsidR="00C55B27" w:rsidRPr="00C55B27">
        <w:rPr>
          <w:rFonts w:ascii="Times New Roman" w:hAnsi="Times New Roman"/>
          <w:sz w:val="24"/>
          <w:szCs w:val="24"/>
        </w:rPr>
        <w:t>российское здравоохранение занимает  61 место из 74 возмож</w:t>
      </w:r>
      <w:r>
        <w:rPr>
          <w:rFonts w:ascii="Times New Roman" w:hAnsi="Times New Roman"/>
          <w:sz w:val="24"/>
          <w:szCs w:val="24"/>
        </w:rPr>
        <w:t xml:space="preserve">ных. </w:t>
      </w:r>
      <w:r w:rsidR="00C55B27" w:rsidRPr="00C55B27">
        <w:rPr>
          <w:rFonts w:ascii="Times New Roman" w:hAnsi="Times New Roman"/>
          <w:sz w:val="24"/>
          <w:szCs w:val="24"/>
        </w:rPr>
        <w:t>Еж</w:t>
      </w:r>
      <w:r w:rsidR="00C55B27" w:rsidRPr="00C55B27">
        <w:rPr>
          <w:rFonts w:ascii="Times New Roman" w:hAnsi="Times New Roman"/>
          <w:sz w:val="24"/>
          <w:szCs w:val="24"/>
        </w:rPr>
        <w:t>е</w:t>
      </w:r>
      <w:r w:rsidR="00C55B27" w:rsidRPr="00C55B27">
        <w:rPr>
          <w:rFonts w:ascii="Times New Roman" w:hAnsi="Times New Roman"/>
          <w:sz w:val="24"/>
          <w:szCs w:val="24"/>
        </w:rPr>
        <w:t>годно определяемый инде</w:t>
      </w:r>
      <w:proofErr w:type="gramStart"/>
      <w:r w:rsidR="00C55B27" w:rsidRPr="00C55B27">
        <w:rPr>
          <w:rFonts w:ascii="Times New Roman" w:hAnsi="Times New Roman"/>
          <w:sz w:val="24"/>
          <w:szCs w:val="24"/>
        </w:rPr>
        <w:t>кс здр</w:t>
      </w:r>
      <w:proofErr w:type="gramEnd"/>
      <w:r w:rsidR="00C55B27" w:rsidRPr="00C55B27">
        <w:rPr>
          <w:rFonts w:ascii="Times New Roman" w:hAnsi="Times New Roman"/>
          <w:sz w:val="24"/>
          <w:szCs w:val="24"/>
        </w:rPr>
        <w:t>авоохранения представляет собой  показатель, который о</w:t>
      </w:r>
      <w:r w:rsidR="00C55B27" w:rsidRPr="00C55B27">
        <w:rPr>
          <w:rFonts w:ascii="Times New Roman" w:hAnsi="Times New Roman"/>
          <w:sz w:val="24"/>
          <w:szCs w:val="24"/>
        </w:rPr>
        <w:t>т</w:t>
      </w:r>
      <w:r w:rsidR="00C55B27" w:rsidRPr="00C55B27">
        <w:rPr>
          <w:rFonts w:ascii="Times New Roman" w:hAnsi="Times New Roman"/>
          <w:sz w:val="24"/>
          <w:szCs w:val="24"/>
        </w:rPr>
        <w:t>ражает общую оценку системы здравоохранения, уровень развития и компетенции медици</w:t>
      </w:r>
      <w:r w:rsidR="00C55B27" w:rsidRPr="00C55B27">
        <w:rPr>
          <w:rFonts w:ascii="Times New Roman" w:hAnsi="Times New Roman"/>
          <w:sz w:val="24"/>
          <w:szCs w:val="24"/>
        </w:rPr>
        <w:t>н</w:t>
      </w:r>
      <w:r w:rsidR="00C55B27" w:rsidRPr="00C55B27">
        <w:rPr>
          <w:rFonts w:ascii="Times New Roman" w:hAnsi="Times New Roman"/>
          <w:sz w:val="24"/>
          <w:szCs w:val="24"/>
        </w:rPr>
        <w:t>ского персонала, наличие современного оборудования, стоимость затрат на медицинское о</w:t>
      </w:r>
      <w:r w:rsidR="00C55B27" w:rsidRPr="00C55B27">
        <w:rPr>
          <w:rFonts w:ascii="Times New Roman" w:hAnsi="Times New Roman"/>
          <w:sz w:val="24"/>
          <w:szCs w:val="24"/>
        </w:rPr>
        <w:t>б</w:t>
      </w:r>
      <w:r w:rsidR="00C55B27" w:rsidRPr="00C55B27">
        <w:rPr>
          <w:rFonts w:ascii="Times New Roman" w:hAnsi="Times New Roman"/>
          <w:sz w:val="24"/>
          <w:szCs w:val="24"/>
        </w:rPr>
        <w:t>служивание.</w:t>
      </w:r>
      <w:r>
        <w:rPr>
          <w:rFonts w:ascii="Times New Roman" w:hAnsi="Times New Roman"/>
          <w:sz w:val="24"/>
          <w:szCs w:val="24"/>
        </w:rPr>
        <w:t xml:space="preserve"> Наиболее  высокие оценки получили</w:t>
      </w:r>
      <w:r w:rsidR="00C55B27" w:rsidRPr="00C55B27">
        <w:rPr>
          <w:rFonts w:ascii="Times New Roman" w:hAnsi="Times New Roman"/>
          <w:sz w:val="24"/>
          <w:szCs w:val="24"/>
        </w:rPr>
        <w:t xml:space="preserve"> Южная Корея (88,43),Тайвань (84,72), Франция (80,6), Япония (80,19),Таиланд (79,75).  Россия набрала 55,42 балла, заняв полож</w:t>
      </w:r>
      <w:r w:rsidR="00C55B27" w:rsidRPr="00C55B27">
        <w:rPr>
          <w:rFonts w:ascii="Times New Roman" w:hAnsi="Times New Roman"/>
          <w:sz w:val="24"/>
          <w:szCs w:val="24"/>
        </w:rPr>
        <w:t>е</w:t>
      </w:r>
      <w:r w:rsidR="00C55B27" w:rsidRPr="00C55B27">
        <w:rPr>
          <w:rFonts w:ascii="Times New Roman" w:hAnsi="Times New Roman"/>
          <w:sz w:val="24"/>
          <w:szCs w:val="24"/>
        </w:rPr>
        <w:t>ние между Серб</w:t>
      </w:r>
      <w:r w:rsidR="00C55B27" w:rsidRPr="00C55B27">
        <w:rPr>
          <w:rFonts w:ascii="Times New Roman" w:hAnsi="Times New Roman"/>
          <w:sz w:val="24"/>
          <w:szCs w:val="24"/>
        </w:rPr>
        <w:t>и</w:t>
      </w:r>
      <w:r w:rsidR="00C55B27" w:rsidRPr="00C55B27">
        <w:rPr>
          <w:rFonts w:ascii="Times New Roman" w:hAnsi="Times New Roman"/>
          <w:sz w:val="24"/>
          <w:szCs w:val="24"/>
        </w:rPr>
        <w:t xml:space="preserve">ей (55,81) и Грецией (55,01) </w:t>
      </w:r>
      <w:r w:rsidRPr="002F5012">
        <w:rPr>
          <w:rFonts w:ascii="Times New Roman" w:hAnsi="Times New Roman"/>
          <w:sz w:val="24"/>
          <w:szCs w:val="24"/>
        </w:rPr>
        <w:t>[1]</w:t>
      </w:r>
      <w:r w:rsidR="00C55B27" w:rsidRPr="00C55B2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Другими словами, объективные параметры качества медицинских  услуг, которые обусловливают  предпочтения потребителей и ур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вень  их  удовлетворенности, пока далеки от показателей ряда европейских и  азиатских  стран. Это  подтверждается и сравнением г</w:t>
      </w:r>
      <w:r w:rsidR="00C55B27" w:rsidRPr="00C55B27">
        <w:rPr>
          <w:rFonts w:ascii="Times New Roman" w:hAnsi="Times New Roman"/>
          <w:sz w:val="24"/>
          <w:szCs w:val="24"/>
        </w:rPr>
        <w:t>осударственны</w:t>
      </w:r>
      <w:r>
        <w:rPr>
          <w:rFonts w:ascii="Times New Roman" w:hAnsi="Times New Roman"/>
          <w:sz w:val="24"/>
          <w:szCs w:val="24"/>
        </w:rPr>
        <w:t>х</w:t>
      </w:r>
      <w:r w:rsidR="00C55B27" w:rsidRPr="00C55B27">
        <w:rPr>
          <w:rFonts w:ascii="Times New Roman" w:hAnsi="Times New Roman"/>
          <w:sz w:val="24"/>
          <w:szCs w:val="24"/>
        </w:rPr>
        <w:t xml:space="preserve"> расход</w:t>
      </w:r>
      <w:r>
        <w:rPr>
          <w:rFonts w:ascii="Times New Roman" w:hAnsi="Times New Roman"/>
          <w:sz w:val="24"/>
          <w:szCs w:val="24"/>
        </w:rPr>
        <w:t>ов</w:t>
      </w:r>
      <w:r w:rsidR="00C55B27" w:rsidRPr="00C55B27">
        <w:rPr>
          <w:rFonts w:ascii="Times New Roman" w:hAnsi="Times New Roman"/>
          <w:sz w:val="24"/>
          <w:szCs w:val="24"/>
        </w:rPr>
        <w:t xml:space="preserve"> на здравоохранение в соотношении с валовым внутренним продуктом. В России он  составил примерно 3,4% ВВП в 2015 году и 3,6% - в 2016-м. В странах Евросоюза он превышает 7,2% ВВП, в странах О</w:t>
      </w:r>
      <w:r w:rsidR="00C55B27" w:rsidRPr="00C55B27">
        <w:rPr>
          <w:rFonts w:ascii="Times New Roman" w:hAnsi="Times New Roman"/>
          <w:sz w:val="24"/>
          <w:szCs w:val="24"/>
        </w:rPr>
        <w:t>р</w:t>
      </w:r>
      <w:r w:rsidR="00C55B27" w:rsidRPr="00C55B27">
        <w:rPr>
          <w:rFonts w:ascii="Times New Roman" w:hAnsi="Times New Roman"/>
          <w:sz w:val="24"/>
          <w:szCs w:val="24"/>
        </w:rPr>
        <w:t>ганизации экономического  сотруд</w:t>
      </w:r>
      <w:r>
        <w:rPr>
          <w:rFonts w:ascii="Times New Roman" w:hAnsi="Times New Roman"/>
          <w:sz w:val="24"/>
          <w:szCs w:val="24"/>
        </w:rPr>
        <w:t xml:space="preserve">ничества и развития -  6,5% ВВП </w:t>
      </w:r>
      <w:r w:rsidRPr="002F5012">
        <w:rPr>
          <w:rFonts w:ascii="Times New Roman" w:hAnsi="Times New Roman"/>
          <w:sz w:val="24"/>
          <w:szCs w:val="24"/>
        </w:rPr>
        <w:t>[2]</w:t>
      </w:r>
      <w:r w:rsidR="00C55B27" w:rsidRPr="00C55B2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Заложенный в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екте на </w:t>
      </w:r>
      <w:r w:rsidR="00C55B27" w:rsidRPr="00C55B27">
        <w:rPr>
          <w:rFonts w:ascii="Times New Roman" w:hAnsi="Times New Roman"/>
          <w:sz w:val="24"/>
          <w:szCs w:val="24"/>
        </w:rPr>
        <w:t xml:space="preserve"> 2018-2019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55B27" w:rsidRPr="00C55B27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="00C55B27" w:rsidRPr="00C55B27">
        <w:rPr>
          <w:rFonts w:ascii="Times New Roman" w:hAnsi="Times New Roman"/>
          <w:sz w:val="24"/>
          <w:szCs w:val="24"/>
        </w:rPr>
        <w:t xml:space="preserve"> дефицит</w:t>
      </w:r>
      <w:r>
        <w:rPr>
          <w:rFonts w:ascii="Times New Roman" w:hAnsi="Times New Roman"/>
          <w:sz w:val="24"/>
          <w:szCs w:val="24"/>
        </w:rPr>
        <w:t xml:space="preserve"> </w:t>
      </w:r>
      <w:r w:rsidR="00C55B27" w:rsidRPr="00C55B27">
        <w:rPr>
          <w:rFonts w:ascii="Times New Roman" w:hAnsi="Times New Roman"/>
          <w:sz w:val="24"/>
          <w:szCs w:val="24"/>
        </w:rPr>
        <w:t xml:space="preserve"> бюджета здравоохранения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C55B27" w:rsidRPr="00C55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позволяет надеяться на сущ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ственные поз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тивные изменения ситуации.</w:t>
      </w:r>
    </w:p>
    <w:p w:rsidR="002F5012" w:rsidRDefault="002F5012" w:rsidP="002F5012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Поле здравоохранения предстает как более или менее гомогенное пространство, облад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ющее границами по отношению к другим полям, специфическим набором акторов и ресу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сов, определяющих практики взаимодействия внутри поля. Это  поле находится на пересеч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нии потоков глобального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потребления, национальной политики, экономики, культуры, соц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альной защиты, воплощает специфические особенности институтов и  сообществ.  Медици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ская организация действует  как узел /</w:t>
      </w:r>
      <w:proofErr w:type="spellStart"/>
      <w:r>
        <w:rPr>
          <w:rFonts w:ascii="Times New Roman" w:hAnsi="Times New Roman"/>
          <w:sz w:val="24"/>
          <w:szCs w:val="24"/>
        </w:rPr>
        <w:t>скейп</w:t>
      </w:r>
      <w:proofErr w:type="spellEnd"/>
      <w:r>
        <w:rPr>
          <w:rFonts w:ascii="Times New Roman" w:hAnsi="Times New Roman"/>
          <w:sz w:val="24"/>
          <w:szCs w:val="24"/>
        </w:rPr>
        <w:t>, чья структура, функции, система управления, орг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низационная культура должны рекурсивно приспосабливаться к изменениям внешней среды.  </w:t>
      </w:r>
    </w:p>
    <w:p w:rsidR="002F5012" w:rsidRDefault="002F5012" w:rsidP="002F5012">
      <w:pPr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Агенты и </w:t>
      </w:r>
      <w:proofErr w:type="spellStart"/>
      <w:r>
        <w:rPr>
          <w:rFonts w:ascii="Times New Roman" w:hAnsi="Times New Roman"/>
          <w:sz w:val="24"/>
          <w:szCs w:val="24"/>
        </w:rPr>
        <w:t>акторы</w:t>
      </w:r>
      <w:proofErr w:type="spellEnd"/>
      <w:r>
        <w:rPr>
          <w:rFonts w:ascii="Times New Roman" w:hAnsi="Times New Roman"/>
          <w:sz w:val="24"/>
          <w:szCs w:val="24"/>
        </w:rPr>
        <w:t xml:space="preserve"> поля здравоохранения могут быть  коллективными (</w:t>
      </w:r>
      <w:r w:rsidRPr="002F5012">
        <w:rPr>
          <w:rFonts w:ascii="Times New Roman" w:hAnsi="Times New Roman"/>
          <w:sz w:val="24"/>
          <w:szCs w:val="24"/>
        </w:rPr>
        <w:t>государство; инст</w:t>
      </w:r>
      <w:r w:rsidRPr="002F5012">
        <w:rPr>
          <w:rFonts w:ascii="Times New Roman" w:hAnsi="Times New Roman"/>
          <w:sz w:val="24"/>
          <w:szCs w:val="24"/>
        </w:rPr>
        <w:t>и</w:t>
      </w:r>
      <w:r w:rsidRPr="002F5012">
        <w:rPr>
          <w:rFonts w:ascii="Times New Roman" w:hAnsi="Times New Roman"/>
          <w:sz w:val="24"/>
          <w:szCs w:val="24"/>
        </w:rPr>
        <w:t>тут здравоохранения; медицинские  организации разных организационно-правовых форм; ФОМС, страховые  компании, правозащитные  организации, общественные  объед</w:t>
      </w:r>
      <w:r w:rsidRPr="002F5012">
        <w:rPr>
          <w:rFonts w:ascii="Times New Roman" w:hAnsi="Times New Roman"/>
          <w:sz w:val="24"/>
          <w:szCs w:val="24"/>
        </w:rPr>
        <w:t>и</w:t>
      </w:r>
      <w:r w:rsidRPr="002F5012">
        <w:rPr>
          <w:rFonts w:ascii="Times New Roman" w:hAnsi="Times New Roman"/>
          <w:sz w:val="24"/>
          <w:szCs w:val="24"/>
        </w:rPr>
        <w:t>нения пациентов или их родственников, вузы, организации  среднего профессионального образов</w:t>
      </w:r>
      <w:r w:rsidRPr="002F5012">
        <w:rPr>
          <w:rFonts w:ascii="Times New Roman" w:hAnsi="Times New Roman"/>
          <w:sz w:val="24"/>
          <w:szCs w:val="24"/>
        </w:rPr>
        <w:t>а</w:t>
      </w:r>
      <w:r w:rsidRPr="002F5012">
        <w:rPr>
          <w:rFonts w:ascii="Times New Roman" w:hAnsi="Times New Roman"/>
          <w:sz w:val="24"/>
          <w:szCs w:val="24"/>
        </w:rPr>
        <w:t>ния, медиа</w:t>
      </w:r>
      <w:r>
        <w:rPr>
          <w:rFonts w:ascii="Times New Roman" w:hAnsi="Times New Roman"/>
          <w:sz w:val="24"/>
          <w:szCs w:val="24"/>
        </w:rPr>
        <w:t>)</w:t>
      </w:r>
      <w:r w:rsidRPr="002F501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  индивидуальными (</w:t>
      </w:r>
      <w:r w:rsidRPr="002F5012">
        <w:rPr>
          <w:rFonts w:ascii="Times New Roman" w:hAnsi="Times New Roman"/>
          <w:sz w:val="24"/>
          <w:szCs w:val="24"/>
        </w:rPr>
        <w:t xml:space="preserve">врач, медсестра, санитарка, </w:t>
      </w:r>
      <w:r>
        <w:rPr>
          <w:rFonts w:ascii="Times New Roman" w:hAnsi="Times New Roman"/>
          <w:sz w:val="24"/>
          <w:szCs w:val="24"/>
        </w:rPr>
        <w:t>руководитель подраздел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lastRenderedPageBreak/>
        <w:t xml:space="preserve">ния/организации, </w:t>
      </w:r>
      <w:r w:rsidRPr="002F5012">
        <w:rPr>
          <w:rFonts w:ascii="Times New Roman" w:hAnsi="Times New Roman"/>
          <w:sz w:val="24"/>
          <w:szCs w:val="24"/>
        </w:rPr>
        <w:t>пациент, родственник, представитель  власти, представитель  обществе</w:t>
      </w:r>
      <w:r w:rsidRPr="002F5012">
        <w:rPr>
          <w:rFonts w:ascii="Times New Roman" w:hAnsi="Times New Roman"/>
          <w:sz w:val="24"/>
          <w:szCs w:val="24"/>
        </w:rPr>
        <w:t>н</w:t>
      </w:r>
      <w:r w:rsidRPr="002F5012">
        <w:rPr>
          <w:rFonts w:ascii="Times New Roman" w:hAnsi="Times New Roman"/>
          <w:sz w:val="24"/>
          <w:szCs w:val="24"/>
        </w:rPr>
        <w:t>ных организаций, студент, рабо</w:t>
      </w:r>
      <w:r w:rsidRPr="002F5012">
        <w:rPr>
          <w:rFonts w:ascii="Times New Roman" w:hAnsi="Times New Roman"/>
          <w:sz w:val="24"/>
          <w:szCs w:val="24"/>
        </w:rPr>
        <w:t>т</w:t>
      </w:r>
      <w:r w:rsidRPr="002F5012">
        <w:rPr>
          <w:rFonts w:ascii="Times New Roman" w:hAnsi="Times New Roman"/>
          <w:sz w:val="24"/>
          <w:szCs w:val="24"/>
        </w:rPr>
        <w:t>ник вуза или СПО, журналист, редактор СМИ</w:t>
      </w:r>
      <w:r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C55B27" w:rsidRPr="00C55B27" w:rsidRDefault="002F5012" w:rsidP="00C55B2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Конфликтные взаимодействия акторов/агентов обусловлены</w:t>
      </w:r>
      <w:r w:rsidRPr="002F50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конфликтной базой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ститута здравоохранения. Значительная часть </w:t>
      </w:r>
      <w:proofErr w:type="spellStart"/>
      <w:r w:rsidR="00C55B27" w:rsidRPr="00C55B27">
        <w:rPr>
          <w:rFonts w:ascii="Times New Roman" w:hAnsi="Times New Roman"/>
          <w:sz w:val="24"/>
          <w:szCs w:val="24"/>
        </w:rPr>
        <w:t>институциальных</w:t>
      </w:r>
      <w:proofErr w:type="spellEnd"/>
      <w:r w:rsidR="00C55B27" w:rsidRPr="00C55B27">
        <w:rPr>
          <w:rFonts w:ascii="Times New Roman" w:hAnsi="Times New Roman"/>
          <w:sz w:val="24"/>
          <w:szCs w:val="24"/>
        </w:rPr>
        <w:t xml:space="preserve"> конфликт</w:t>
      </w:r>
      <w:r>
        <w:rPr>
          <w:rFonts w:ascii="Times New Roman" w:hAnsi="Times New Roman"/>
          <w:sz w:val="24"/>
          <w:szCs w:val="24"/>
        </w:rPr>
        <w:t>ов связана</w:t>
      </w:r>
      <w:r w:rsidR="00C55B27" w:rsidRPr="00C55B27">
        <w:rPr>
          <w:rFonts w:ascii="Times New Roman" w:hAnsi="Times New Roman"/>
          <w:sz w:val="24"/>
          <w:szCs w:val="24"/>
        </w:rPr>
        <w:t xml:space="preserve"> с хр</w:t>
      </w:r>
      <w:r w:rsidR="00C55B27" w:rsidRPr="00C55B27">
        <w:rPr>
          <w:rFonts w:ascii="Times New Roman" w:hAnsi="Times New Roman"/>
          <w:sz w:val="24"/>
          <w:szCs w:val="24"/>
        </w:rPr>
        <w:t>о</w:t>
      </w:r>
      <w:r w:rsidR="00C55B27" w:rsidRPr="00C55B27">
        <w:rPr>
          <w:rFonts w:ascii="Times New Roman" w:hAnsi="Times New Roman"/>
          <w:sz w:val="24"/>
          <w:szCs w:val="24"/>
        </w:rPr>
        <w:t>ническим недофинансированием  от</w:t>
      </w:r>
      <w:r>
        <w:rPr>
          <w:rFonts w:ascii="Times New Roman" w:hAnsi="Times New Roman"/>
          <w:sz w:val="24"/>
          <w:szCs w:val="24"/>
        </w:rPr>
        <w:t xml:space="preserve">расли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отметим, что б</w:t>
      </w:r>
      <w:r w:rsidRPr="00C55B27">
        <w:rPr>
          <w:rFonts w:ascii="Times New Roman" w:hAnsi="Times New Roman"/>
          <w:sz w:val="24"/>
          <w:szCs w:val="24"/>
        </w:rPr>
        <w:t>юджет  здравоохранения в 2017 г</w:t>
      </w:r>
      <w:r w:rsidRPr="00C55B27">
        <w:rPr>
          <w:rFonts w:ascii="Times New Roman" w:hAnsi="Times New Roman"/>
          <w:sz w:val="24"/>
          <w:szCs w:val="24"/>
        </w:rPr>
        <w:t>о</w:t>
      </w:r>
      <w:r w:rsidRPr="00C55B27">
        <w:rPr>
          <w:rFonts w:ascii="Times New Roman" w:hAnsi="Times New Roman"/>
          <w:sz w:val="24"/>
          <w:szCs w:val="24"/>
        </w:rPr>
        <w:t>ду составил  381 млрд. рублей, что на 18% (85 млрд. руб.) меньше бюджета 2016 года</w:t>
      </w:r>
      <w:r>
        <w:rPr>
          <w:rFonts w:ascii="Times New Roman" w:hAnsi="Times New Roman"/>
          <w:sz w:val="24"/>
          <w:szCs w:val="24"/>
        </w:rPr>
        <w:t>). Это</w:t>
      </w:r>
      <w:r w:rsidR="00C55B27" w:rsidRPr="00C55B27">
        <w:rPr>
          <w:rFonts w:ascii="Times New Roman" w:hAnsi="Times New Roman"/>
          <w:sz w:val="24"/>
          <w:szCs w:val="24"/>
        </w:rPr>
        <w:t xml:space="preserve">  </w:t>
      </w:r>
      <w:r w:rsidR="00C55B27" w:rsidRPr="00C55B27">
        <w:rPr>
          <w:rFonts w:ascii="Times New Roman" w:hAnsi="Times New Roman"/>
          <w:i/>
          <w:sz w:val="24"/>
          <w:szCs w:val="24"/>
        </w:rPr>
        <w:t>ресурсные конфликты, или конфликты дефицита,</w:t>
      </w:r>
      <w:r w:rsidR="00C55B27" w:rsidRPr="002F50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которые </w:t>
      </w:r>
      <w:r w:rsidRPr="002F5012">
        <w:rPr>
          <w:rFonts w:ascii="Times New Roman" w:hAnsi="Times New Roman"/>
          <w:sz w:val="24"/>
          <w:szCs w:val="24"/>
        </w:rPr>
        <w:t>входят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единую группу</w:t>
      </w:r>
      <w:r w:rsidR="00C55B27" w:rsidRPr="00C55B27">
        <w:rPr>
          <w:rFonts w:ascii="Times New Roman" w:hAnsi="Times New Roman"/>
          <w:sz w:val="24"/>
          <w:szCs w:val="24"/>
        </w:rPr>
        <w:t xml:space="preserve"> с ко</w:t>
      </w:r>
      <w:r w:rsidR="00C55B27" w:rsidRPr="00C55B27">
        <w:rPr>
          <w:rFonts w:ascii="Times New Roman" w:hAnsi="Times New Roman"/>
          <w:sz w:val="24"/>
          <w:szCs w:val="24"/>
        </w:rPr>
        <w:t>н</w:t>
      </w:r>
      <w:r w:rsidR="00C55B27" w:rsidRPr="00C55B27">
        <w:rPr>
          <w:rFonts w:ascii="Times New Roman" w:hAnsi="Times New Roman"/>
          <w:sz w:val="24"/>
          <w:szCs w:val="24"/>
        </w:rPr>
        <w:t>фликтами, порожденными кадровым дефицитом и недостаточным числом медицинских о</w:t>
      </w:r>
      <w:r w:rsidR="00C55B27" w:rsidRPr="00C55B27">
        <w:rPr>
          <w:rFonts w:ascii="Times New Roman" w:hAnsi="Times New Roman"/>
          <w:sz w:val="24"/>
          <w:szCs w:val="24"/>
        </w:rPr>
        <w:t>р</w:t>
      </w:r>
      <w:r w:rsidR="00C55B27" w:rsidRPr="00C55B27">
        <w:rPr>
          <w:rFonts w:ascii="Times New Roman" w:hAnsi="Times New Roman"/>
          <w:sz w:val="24"/>
          <w:szCs w:val="24"/>
        </w:rPr>
        <w:t>ганизаций в отдельных  регионах</w:t>
      </w:r>
      <w:proofErr w:type="gramStart"/>
      <w:r w:rsidR="00C55B27" w:rsidRPr="00C55B27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2F50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России в целом </w:t>
      </w:r>
      <w:r w:rsidR="00C55B27" w:rsidRPr="00C55B27">
        <w:rPr>
          <w:rFonts w:ascii="Times New Roman" w:hAnsi="Times New Roman"/>
          <w:sz w:val="24"/>
          <w:szCs w:val="24"/>
        </w:rPr>
        <w:t>госпитализаций  стало меньше, но они выросли в цене.  Это объясняется повышением цен на медицинское оборудование и лека</w:t>
      </w:r>
      <w:r w:rsidR="00C55B27" w:rsidRPr="00C55B27">
        <w:rPr>
          <w:rFonts w:ascii="Times New Roman" w:hAnsi="Times New Roman"/>
          <w:sz w:val="24"/>
          <w:szCs w:val="24"/>
        </w:rPr>
        <w:t>р</w:t>
      </w:r>
      <w:r w:rsidR="00C55B27" w:rsidRPr="00C55B27">
        <w:rPr>
          <w:rFonts w:ascii="Times New Roman" w:hAnsi="Times New Roman"/>
          <w:sz w:val="24"/>
          <w:szCs w:val="24"/>
        </w:rPr>
        <w:t>ства, увеличением зарплат персонала, а также развитием высокотехнологичной медицинской помощи. Офиц</w:t>
      </w:r>
      <w:r w:rsidR="00C55B27" w:rsidRPr="00C55B27">
        <w:rPr>
          <w:rFonts w:ascii="Times New Roman" w:hAnsi="Times New Roman"/>
          <w:sz w:val="24"/>
          <w:szCs w:val="24"/>
        </w:rPr>
        <w:t>и</w:t>
      </w:r>
      <w:r w:rsidR="00C55B27" w:rsidRPr="00C55B27">
        <w:rPr>
          <w:rFonts w:ascii="Times New Roman" w:hAnsi="Times New Roman"/>
          <w:sz w:val="24"/>
          <w:szCs w:val="24"/>
        </w:rPr>
        <w:t xml:space="preserve">альные данные Росстата по основным показателям системы здравоохранения </w:t>
      </w:r>
      <w:proofErr w:type="gramStart"/>
      <w:r w:rsidR="00C55B27" w:rsidRPr="00C55B27">
        <w:rPr>
          <w:rFonts w:ascii="Times New Roman" w:hAnsi="Times New Roman"/>
          <w:sz w:val="24"/>
          <w:szCs w:val="24"/>
        </w:rPr>
        <w:t>на конец</w:t>
      </w:r>
      <w:proofErr w:type="gramEnd"/>
      <w:r w:rsidR="00C55B27" w:rsidRPr="00C55B27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="00C55B27" w:rsidRPr="00C55B27">
        <w:rPr>
          <w:rFonts w:ascii="Times New Roman" w:hAnsi="Times New Roman"/>
          <w:sz w:val="24"/>
          <w:szCs w:val="24"/>
        </w:rPr>
        <w:t xml:space="preserve"> года свидетельствуют  об  отрицательной динамике по  численности  врачей, числу больни</w:t>
      </w:r>
      <w:r w:rsidR="00C55B27" w:rsidRPr="00C55B27">
        <w:rPr>
          <w:rFonts w:ascii="Times New Roman" w:hAnsi="Times New Roman"/>
          <w:sz w:val="24"/>
          <w:szCs w:val="24"/>
        </w:rPr>
        <w:t>ч</w:t>
      </w:r>
      <w:r w:rsidR="00C55B27" w:rsidRPr="00C55B27">
        <w:rPr>
          <w:rFonts w:ascii="Times New Roman" w:hAnsi="Times New Roman"/>
          <w:sz w:val="24"/>
          <w:szCs w:val="24"/>
        </w:rPr>
        <w:t>ных организаций, фельдшерско-акушерских  пунктов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012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3, с.89-91</w:t>
      </w:r>
      <w:r w:rsidRPr="002F5012">
        <w:rPr>
          <w:rFonts w:ascii="Times New Roman" w:hAnsi="Times New Roman"/>
          <w:sz w:val="24"/>
          <w:szCs w:val="24"/>
        </w:rPr>
        <w:t>]</w:t>
      </w:r>
      <w:r w:rsidR="00C55B27" w:rsidRPr="00C55B27">
        <w:rPr>
          <w:rFonts w:ascii="Times New Roman" w:hAnsi="Times New Roman"/>
          <w:sz w:val="24"/>
          <w:szCs w:val="24"/>
        </w:rPr>
        <w:t>.</w:t>
      </w:r>
    </w:p>
    <w:p w:rsidR="00C55B27" w:rsidRPr="00C55B27" w:rsidRDefault="002F5012" w:rsidP="00C55B2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55B27" w:rsidRPr="00C55B27">
        <w:rPr>
          <w:rFonts w:ascii="Times New Roman" w:hAnsi="Times New Roman"/>
          <w:sz w:val="24"/>
          <w:szCs w:val="24"/>
        </w:rPr>
        <w:t xml:space="preserve">Курс на оптимизацию и реструктуризацию породил  особый тип </w:t>
      </w:r>
      <w:proofErr w:type="spellStart"/>
      <w:r w:rsidR="00C55B27" w:rsidRPr="00C55B27">
        <w:rPr>
          <w:rFonts w:ascii="Times New Roman" w:hAnsi="Times New Roman"/>
          <w:i/>
          <w:sz w:val="24"/>
          <w:szCs w:val="24"/>
        </w:rPr>
        <w:t>институциальных</w:t>
      </w:r>
      <w:proofErr w:type="spellEnd"/>
      <w:r w:rsidR="00C55B27" w:rsidRPr="00C55B27">
        <w:rPr>
          <w:rFonts w:ascii="Times New Roman" w:hAnsi="Times New Roman"/>
          <w:sz w:val="24"/>
          <w:szCs w:val="24"/>
        </w:rPr>
        <w:t xml:space="preserve">  конфликтов, связанных  с нарушением внутреннего  и  внешнего  баланса системы здрав</w:t>
      </w:r>
      <w:r w:rsidR="00C55B27" w:rsidRPr="00C55B27">
        <w:rPr>
          <w:rFonts w:ascii="Times New Roman" w:hAnsi="Times New Roman"/>
          <w:sz w:val="24"/>
          <w:szCs w:val="24"/>
        </w:rPr>
        <w:t>о</w:t>
      </w:r>
      <w:r w:rsidR="00C55B27" w:rsidRPr="00C55B27">
        <w:rPr>
          <w:rFonts w:ascii="Times New Roman" w:hAnsi="Times New Roman"/>
          <w:sz w:val="24"/>
          <w:szCs w:val="24"/>
        </w:rPr>
        <w:t>охранения (</w:t>
      </w:r>
      <w:r w:rsidR="00C55B27" w:rsidRPr="00C55B27">
        <w:rPr>
          <w:rFonts w:ascii="Times New Roman" w:hAnsi="Times New Roman"/>
          <w:i/>
          <w:sz w:val="24"/>
          <w:szCs w:val="24"/>
        </w:rPr>
        <w:t>структурные конфликты, или конфликты распределения</w:t>
      </w:r>
      <w:r w:rsidR="00C55B27" w:rsidRPr="00C55B27">
        <w:rPr>
          <w:rFonts w:ascii="Times New Roman" w:hAnsi="Times New Roman"/>
          <w:sz w:val="24"/>
          <w:szCs w:val="24"/>
        </w:rPr>
        <w:t>).</w:t>
      </w:r>
    </w:p>
    <w:p w:rsidR="00C55B27" w:rsidRPr="00C55B27" w:rsidRDefault="00C55B27" w:rsidP="00C55B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5B27">
        <w:rPr>
          <w:rFonts w:ascii="Times New Roman" w:hAnsi="Times New Roman"/>
          <w:sz w:val="24"/>
          <w:szCs w:val="24"/>
        </w:rPr>
        <w:t>Большая часть бюджета расходуется на высокотехнологичную и специализированную медицинскую помощь, в то время как показатели  здоровья населения по большей степени определяются доступностью медицинской помощи первичного  звена (</w:t>
      </w:r>
      <w:r w:rsidRPr="00C55B27">
        <w:rPr>
          <w:rFonts w:ascii="Times New Roman" w:hAnsi="Times New Roman"/>
          <w:i/>
          <w:sz w:val="24"/>
          <w:szCs w:val="24"/>
        </w:rPr>
        <w:t>конфликты досту</w:t>
      </w:r>
      <w:r w:rsidRPr="00C55B27">
        <w:rPr>
          <w:rFonts w:ascii="Times New Roman" w:hAnsi="Times New Roman"/>
          <w:i/>
          <w:sz w:val="24"/>
          <w:szCs w:val="24"/>
        </w:rPr>
        <w:t>п</w:t>
      </w:r>
      <w:r w:rsidRPr="00C55B27">
        <w:rPr>
          <w:rFonts w:ascii="Times New Roman" w:hAnsi="Times New Roman"/>
          <w:i/>
          <w:sz w:val="24"/>
          <w:szCs w:val="24"/>
        </w:rPr>
        <w:t>ности</w:t>
      </w:r>
      <w:r w:rsidRPr="00C55B27">
        <w:rPr>
          <w:rFonts w:ascii="Times New Roman" w:hAnsi="Times New Roman"/>
          <w:sz w:val="24"/>
          <w:szCs w:val="24"/>
        </w:rPr>
        <w:t>). Можно говорить  о  дисбалансе  между внутренним  состоянием  системы и  потре</w:t>
      </w:r>
      <w:r w:rsidRPr="00C55B27">
        <w:rPr>
          <w:rFonts w:ascii="Times New Roman" w:hAnsi="Times New Roman"/>
          <w:sz w:val="24"/>
          <w:szCs w:val="24"/>
        </w:rPr>
        <w:t>б</w:t>
      </w:r>
      <w:r w:rsidRPr="00C55B27">
        <w:rPr>
          <w:rFonts w:ascii="Times New Roman" w:hAnsi="Times New Roman"/>
          <w:sz w:val="24"/>
          <w:szCs w:val="24"/>
        </w:rPr>
        <w:t xml:space="preserve">ностями ее  внешнего  окружения,  связанным с  </w:t>
      </w:r>
      <w:proofErr w:type="spellStart"/>
      <w:r w:rsidRPr="00C55B27">
        <w:rPr>
          <w:rFonts w:ascii="Times New Roman" w:hAnsi="Times New Roman"/>
          <w:sz w:val="24"/>
          <w:szCs w:val="24"/>
        </w:rPr>
        <w:t>нерекурсивным</w:t>
      </w:r>
      <w:proofErr w:type="spellEnd"/>
      <w:r w:rsidRPr="00C55B27">
        <w:rPr>
          <w:rFonts w:ascii="Times New Roman" w:hAnsi="Times New Roman"/>
          <w:sz w:val="24"/>
          <w:szCs w:val="24"/>
        </w:rPr>
        <w:t xml:space="preserve"> распределением  средств между различными  подсистемами.</w:t>
      </w:r>
    </w:p>
    <w:p w:rsidR="00C55B27" w:rsidRDefault="00C55B27" w:rsidP="00C55B27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C55B27">
        <w:rPr>
          <w:rFonts w:ascii="Times New Roman" w:hAnsi="Times New Roman"/>
          <w:sz w:val="24"/>
          <w:szCs w:val="24"/>
        </w:rPr>
        <w:t xml:space="preserve">Основываясь на идеях </w:t>
      </w:r>
      <w:proofErr w:type="spellStart"/>
      <w:r w:rsidRPr="00C55B27">
        <w:rPr>
          <w:rFonts w:ascii="Times New Roman" w:hAnsi="Times New Roman"/>
          <w:sz w:val="24"/>
          <w:szCs w:val="24"/>
        </w:rPr>
        <w:t>И.А.Тогунова</w:t>
      </w:r>
      <w:proofErr w:type="spellEnd"/>
      <w:proofErr w:type="gramStart"/>
      <w:r w:rsidRPr="00C55B2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55B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B27">
        <w:rPr>
          <w:rFonts w:ascii="Times New Roman" w:hAnsi="Times New Roman"/>
          <w:sz w:val="24"/>
          <w:szCs w:val="24"/>
        </w:rPr>
        <w:t>А.Г.Новосельцева</w:t>
      </w:r>
      <w:proofErr w:type="spellEnd"/>
      <w:r w:rsidRPr="00C55B27">
        <w:rPr>
          <w:rFonts w:ascii="Times New Roman" w:hAnsi="Times New Roman"/>
          <w:sz w:val="24"/>
          <w:szCs w:val="24"/>
        </w:rPr>
        <w:t xml:space="preserve">  о гносеологических основ</w:t>
      </w:r>
      <w:r w:rsidRPr="00C55B27">
        <w:rPr>
          <w:rFonts w:ascii="Times New Roman" w:hAnsi="Times New Roman"/>
          <w:sz w:val="24"/>
          <w:szCs w:val="24"/>
        </w:rPr>
        <w:t>а</w:t>
      </w:r>
      <w:r w:rsidRPr="00C55B27">
        <w:rPr>
          <w:rFonts w:ascii="Times New Roman" w:hAnsi="Times New Roman"/>
          <w:sz w:val="24"/>
          <w:szCs w:val="24"/>
        </w:rPr>
        <w:t xml:space="preserve">ниях конфликта, выделим отдельно </w:t>
      </w:r>
      <w:proofErr w:type="spellStart"/>
      <w:r w:rsidRPr="00C55B27">
        <w:rPr>
          <w:rFonts w:ascii="Times New Roman" w:hAnsi="Times New Roman"/>
          <w:i/>
          <w:sz w:val="24"/>
          <w:szCs w:val="24"/>
        </w:rPr>
        <w:t>квази</w:t>
      </w:r>
      <w:proofErr w:type="spellEnd"/>
      <w:r w:rsidRPr="00C55B27">
        <w:rPr>
          <w:rFonts w:ascii="Times New Roman" w:hAnsi="Times New Roman"/>
          <w:i/>
          <w:sz w:val="24"/>
          <w:szCs w:val="24"/>
        </w:rPr>
        <w:t xml:space="preserve">-рыночные </w:t>
      </w:r>
      <w:proofErr w:type="spellStart"/>
      <w:r w:rsidR="002F5012" w:rsidRPr="002F5012">
        <w:rPr>
          <w:rFonts w:ascii="Times New Roman" w:hAnsi="Times New Roman"/>
          <w:i/>
          <w:sz w:val="24"/>
          <w:szCs w:val="24"/>
        </w:rPr>
        <w:t>институциальные</w:t>
      </w:r>
      <w:proofErr w:type="spellEnd"/>
      <w:r w:rsidR="002F5012" w:rsidRPr="002F5012">
        <w:rPr>
          <w:rFonts w:ascii="Times New Roman" w:hAnsi="Times New Roman"/>
          <w:i/>
          <w:sz w:val="24"/>
          <w:szCs w:val="24"/>
        </w:rPr>
        <w:t xml:space="preserve"> </w:t>
      </w:r>
      <w:r w:rsidRPr="002F5012">
        <w:rPr>
          <w:rFonts w:ascii="Times New Roman" w:hAnsi="Times New Roman"/>
          <w:i/>
          <w:sz w:val="24"/>
          <w:szCs w:val="24"/>
        </w:rPr>
        <w:t>конфликты</w:t>
      </w:r>
      <w:r w:rsidR="002F5012">
        <w:rPr>
          <w:rFonts w:ascii="Times New Roman" w:hAnsi="Times New Roman"/>
          <w:i/>
          <w:sz w:val="24"/>
          <w:szCs w:val="24"/>
        </w:rPr>
        <w:t xml:space="preserve"> </w:t>
      </w:r>
      <w:r w:rsidRPr="00C55B27">
        <w:rPr>
          <w:rFonts w:ascii="Times New Roman" w:hAnsi="Times New Roman"/>
          <w:sz w:val="24"/>
          <w:szCs w:val="24"/>
        </w:rPr>
        <w:t>, поро</w:t>
      </w:r>
      <w:r w:rsidRPr="00C55B27">
        <w:rPr>
          <w:rFonts w:ascii="Times New Roman" w:hAnsi="Times New Roman"/>
          <w:sz w:val="24"/>
          <w:szCs w:val="24"/>
        </w:rPr>
        <w:t>ж</w:t>
      </w:r>
      <w:r w:rsidRPr="00C55B27">
        <w:rPr>
          <w:rFonts w:ascii="Times New Roman" w:hAnsi="Times New Roman"/>
          <w:sz w:val="24"/>
          <w:szCs w:val="24"/>
        </w:rPr>
        <w:t>денные противор</w:t>
      </w:r>
      <w:r w:rsidRPr="00C55B27">
        <w:rPr>
          <w:rFonts w:ascii="Times New Roman" w:hAnsi="Times New Roman"/>
          <w:sz w:val="24"/>
          <w:szCs w:val="24"/>
        </w:rPr>
        <w:t>е</w:t>
      </w:r>
      <w:r w:rsidRPr="00C55B27">
        <w:rPr>
          <w:rFonts w:ascii="Times New Roman" w:hAnsi="Times New Roman"/>
          <w:sz w:val="24"/>
          <w:szCs w:val="24"/>
        </w:rPr>
        <w:t>чиями  между системой стимулирования в здравоохранении и  законами конкуренции (цены на медицинские услуги остаются высокими даже при избыточном пре</w:t>
      </w:r>
      <w:r w:rsidRPr="00C55B27">
        <w:rPr>
          <w:rFonts w:ascii="Times New Roman" w:hAnsi="Times New Roman"/>
          <w:sz w:val="24"/>
          <w:szCs w:val="24"/>
        </w:rPr>
        <w:t>д</w:t>
      </w:r>
      <w:r w:rsidRPr="00C55B27">
        <w:rPr>
          <w:rFonts w:ascii="Times New Roman" w:hAnsi="Times New Roman"/>
          <w:sz w:val="24"/>
          <w:szCs w:val="24"/>
        </w:rPr>
        <w:t>ложении);  между дорогостоящими медицинскими технологиями и необходимостью обесп</w:t>
      </w:r>
      <w:r w:rsidRPr="00C55B27">
        <w:rPr>
          <w:rFonts w:ascii="Times New Roman" w:hAnsi="Times New Roman"/>
          <w:sz w:val="24"/>
          <w:szCs w:val="24"/>
        </w:rPr>
        <w:t>е</w:t>
      </w:r>
      <w:r w:rsidRPr="00C55B27">
        <w:rPr>
          <w:rFonts w:ascii="Times New Roman" w:hAnsi="Times New Roman"/>
          <w:sz w:val="24"/>
          <w:szCs w:val="24"/>
        </w:rPr>
        <w:t>чить всеобщую доступность  получения медицинской услуги; между растущим числом ну</w:t>
      </w:r>
      <w:r w:rsidRPr="00C55B27">
        <w:rPr>
          <w:rFonts w:ascii="Times New Roman" w:hAnsi="Times New Roman"/>
          <w:sz w:val="24"/>
          <w:szCs w:val="24"/>
        </w:rPr>
        <w:t>ж</w:t>
      </w:r>
      <w:r w:rsidRPr="00C55B27">
        <w:rPr>
          <w:rFonts w:ascii="Times New Roman" w:hAnsi="Times New Roman"/>
          <w:sz w:val="24"/>
          <w:szCs w:val="24"/>
        </w:rPr>
        <w:t>дающихся пацие</w:t>
      </w:r>
      <w:r w:rsidRPr="00C55B27">
        <w:rPr>
          <w:rFonts w:ascii="Times New Roman" w:hAnsi="Times New Roman"/>
          <w:sz w:val="24"/>
          <w:szCs w:val="24"/>
        </w:rPr>
        <w:t>н</w:t>
      </w:r>
      <w:r w:rsidRPr="00C55B27">
        <w:rPr>
          <w:rFonts w:ascii="Times New Roman" w:hAnsi="Times New Roman"/>
          <w:sz w:val="24"/>
          <w:szCs w:val="24"/>
        </w:rPr>
        <w:t>тов и высокой стоимостью медицинской услуги (без улучшения качества медицинской помощи); между необходимостью внедрения инноваций и сохранением  выс</w:t>
      </w:r>
      <w:r w:rsidRPr="00C55B27">
        <w:rPr>
          <w:rFonts w:ascii="Times New Roman" w:hAnsi="Times New Roman"/>
          <w:sz w:val="24"/>
          <w:szCs w:val="24"/>
        </w:rPr>
        <w:t>о</w:t>
      </w:r>
      <w:r w:rsidRPr="00C55B27">
        <w:rPr>
          <w:rFonts w:ascii="Times New Roman" w:hAnsi="Times New Roman"/>
          <w:sz w:val="24"/>
          <w:szCs w:val="24"/>
        </w:rPr>
        <w:t>кой стоимости на медицинские  услуги; между клиент-центрированными требованиями ры</w:t>
      </w:r>
      <w:r w:rsidRPr="00C55B27">
        <w:rPr>
          <w:rFonts w:ascii="Times New Roman" w:hAnsi="Times New Roman"/>
          <w:sz w:val="24"/>
          <w:szCs w:val="24"/>
        </w:rPr>
        <w:t>н</w:t>
      </w:r>
      <w:r w:rsidRPr="00C55B27">
        <w:rPr>
          <w:rFonts w:ascii="Times New Roman" w:hAnsi="Times New Roman"/>
          <w:sz w:val="24"/>
          <w:szCs w:val="24"/>
        </w:rPr>
        <w:t>ка и сохранивш</w:t>
      </w:r>
      <w:r w:rsidRPr="00C55B27">
        <w:rPr>
          <w:rFonts w:ascii="Times New Roman" w:hAnsi="Times New Roman"/>
          <w:sz w:val="24"/>
          <w:szCs w:val="24"/>
        </w:rPr>
        <w:t>и</w:t>
      </w:r>
      <w:r w:rsidRPr="00C55B27">
        <w:rPr>
          <w:rFonts w:ascii="Times New Roman" w:hAnsi="Times New Roman"/>
          <w:sz w:val="24"/>
          <w:szCs w:val="24"/>
        </w:rPr>
        <w:t>мися медико-центрированными практиками оказания медицинской помощи.</w:t>
      </w:r>
    </w:p>
    <w:p w:rsidR="00C55B27" w:rsidRPr="00C55B27" w:rsidRDefault="002F5012" w:rsidP="00C55B2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55B27" w:rsidRPr="00C55B27">
        <w:rPr>
          <w:rFonts w:ascii="Times New Roman" w:hAnsi="Times New Roman"/>
          <w:sz w:val="24"/>
          <w:szCs w:val="24"/>
        </w:rPr>
        <w:t>Исследование ВЦИОМ, проведенное в сентябре 2016 года, представляет конфлик</w:t>
      </w:r>
      <w:r w:rsidR="00C55B27" w:rsidRPr="00C55B27">
        <w:rPr>
          <w:rFonts w:ascii="Times New Roman" w:hAnsi="Times New Roman"/>
          <w:sz w:val="24"/>
          <w:szCs w:val="24"/>
        </w:rPr>
        <w:t>т</w:t>
      </w:r>
      <w:r w:rsidR="00C55B27" w:rsidRPr="00C55B27">
        <w:rPr>
          <w:rFonts w:ascii="Times New Roman" w:hAnsi="Times New Roman"/>
          <w:sz w:val="24"/>
          <w:szCs w:val="24"/>
        </w:rPr>
        <w:t>ные зоны здравоохранения глазами россиян. Население не довольно уровнем професси</w:t>
      </w:r>
      <w:r w:rsidR="00C55B27" w:rsidRPr="00C55B27">
        <w:rPr>
          <w:rFonts w:ascii="Times New Roman" w:hAnsi="Times New Roman"/>
          <w:sz w:val="24"/>
          <w:szCs w:val="24"/>
        </w:rPr>
        <w:t>о</w:t>
      </w:r>
      <w:r w:rsidR="00C55B27" w:rsidRPr="00C55B27">
        <w:rPr>
          <w:rFonts w:ascii="Times New Roman" w:hAnsi="Times New Roman"/>
          <w:sz w:val="24"/>
          <w:szCs w:val="24"/>
        </w:rPr>
        <w:t>нальной подготовки врачей (47%), недостаточной оснащенностью больниц современным оборудованием (39%) и недофинансированием отрасли в целом. Нарекания опрошенных в</w:t>
      </w:r>
      <w:r w:rsidR="00C55B27" w:rsidRPr="00C55B27">
        <w:rPr>
          <w:rFonts w:ascii="Times New Roman" w:hAnsi="Times New Roman"/>
          <w:sz w:val="24"/>
          <w:szCs w:val="24"/>
        </w:rPr>
        <w:t>ы</w:t>
      </w:r>
      <w:r w:rsidR="00C55B27" w:rsidRPr="00C55B27">
        <w:rPr>
          <w:rFonts w:ascii="Times New Roman" w:hAnsi="Times New Roman"/>
          <w:sz w:val="24"/>
          <w:szCs w:val="24"/>
        </w:rPr>
        <w:t>зывает также низкое качество медицинских услуг в целом (28%), недостаточное обеспечение лекарствами (23%), недоступность медицинской помощи для населения (15%), несоверше</w:t>
      </w:r>
      <w:r w:rsidR="00C55B27" w:rsidRPr="00C55B27">
        <w:rPr>
          <w:rFonts w:ascii="Times New Roman" w:hAnsi="Times New Roman"/>
          <w:sz w:val="24"/>
          <w:szCs w:val="24"/>
        </w:rPr>
        <w:t>н</w:t>
      </w:r>
      <w:r w:rsidR="00C55B27" w:rsidRPr="00C55B27">
        <w:rPr>
          <w:rFonts w:ascii="Times New Roman" w:hAnsi="Times New Roman"/>
          <w:sz w:val="24"/>
          <w:szCs w:val="24"/>
        </w:rPr>
        <w:t>ство законодательства (7%).  Практически каждый россиянин пользовался полисом ОМС (89%); последний раз по нему обращалось не менее года назад 53%  опрошенных,  не  офо</w:t>
      </w:r>
      <w:r w:rsidR="00C55B27" w:rsidRPr="00C55B27">
        <w:rPr>
          <w:rFonts w:ascii="Times New Roman" w:hAnsi="Times New Roman"/>
          <w:sz w:val="24"/>
          <w:szCs w:val="24"/>
        </w:rPr>
        <w:t>р</w:t>
      </w:r>
      <w:r w:rsidR="00C55B27" w:rsidRPr="00C55B27">
        <w:rPr>
          <w:rFonts w:ascii="Times New Roman" w:hAnsi="Times New Roman"/>
          <w:sz w:val="24"/>
          <w:szCs w:val="24"/>
        </w:rPr>
        <w:t>мили полис 3% респондентов. Граждане, обратившиеся в государственные и муниципальные медицинские учреждения по полису ОМС, отмечают такие проблемы как: длительное ож</w:t>
      </w:r>
      <w:r w:rsidR="00C55B27" w:rsidRPr="00C55B27">
        <w:rPr>
          <w:rFonts w:ascii="Times New Roman" w:hAnsi="Times New Roman"/>
          <w:sz w:val="24"/>
          <w:szCs w:val="24"/>
        </w:rPr>
        <w:t>и</w:t>
      </w:r>
      <w:r w:rsidR="00C55B27" w:rsidRPr="00C55B27">
        <w:rPr>
          <w:rFonts w:ascii="Times New Roman" w:hAnsi="Times New Roman"/>
          <w:sz w:val="24"/>
          <w:szCs w:val="24"/>
        </w:rPr>
        <w:t>дание, с которым   сталкивались лично  56%, а 27% слышали об этом от родственников и знакомых. Проблемы,  связанные с дефицитом необходимого оборудования и  лекарств, в</w:t>
      </w:r>
      <w:r w:rsidR="00C55B27" w:rsidRPr="00C55B27">
        <w:rPr>
          <w:rFonts w:ascii="Times New Roman" w:hAnsi="Times New Roman"/>
          <w:sz w:val="24"/>
          <w:szCs w:val="24"/>
        </w:rPr>
        <w:t>ы</w:t>
      </w:r>
      <w:r w:rsidR="00C55B27" w:rsidRPr="00C55B27">
        <w:rPr>
          <w:rFonts w:ascii="Times New Roman" w:hAnsi="Times New Roman"/>
          <w:sz w:val="24"/>
          <w:szCs w:val="24"/>
        </w:rPr>
        <w:t>делили  40% и 29% соответственно, в то время как  более трети опрошенных столкнулись с низким профессиональным уровнем врачей (37%), 43%   - с неправильно поставленным ди</w:t>
      </w:r>
      <w:r w:rsidR="00C55B27" w:rsidRPr="00C55B27">
        <w:rPr>
          <w:rFonts w:ascii="Times New Roman" w:hAnsi="Times New Roman"/>
          <w:sz w:val="24"/>
          <w:szCs w:val="24"/>
        </w:rPr>
        <w:t>а</w:t>
      </w:r>
      <w:r w:rsidR="00C55B27" w:rsidRPr="00C55B27">
        <w:rPr>
          <w:rFonts w:ascii="Times New Roman" w:hAnsi="Times New Roman"/>
          <w:sz w:val="24"/>
          <w:szCs w:val="24"/>
        </w:rPr>
        <w:t>гнозом и ненадлежащим лечением. Пациенты довольно  часто  не удовлетворены плохими  санитарными условиями и  грубым  отношением  медперсонала; с ними столкнулись  лично (36% и 32%), от своих знакомых и родственников об этом знают (18% и 36%). Недовольство россиян распространяется  на требование оплатить медицинские услуги и препараты, кот</w:t>
      </w:r>
      <w:r w:rsidR="00C55B27" w:rsidRPr="00C55B27">
        <w:rPr>
          <w:rFonts w:ascii="Times New Roman" w:hAnsi="Times New Roman"/>
          <w:sz w:val="24"/>
          <w:szCs w:val="24"/>
        </w:rPr>
        <w:t>о</w:t>
      </w:r>
      <w:r w:rsidR="00C55B27" w:rsidRPr="00C55B27">
        <w:rPr>
          <w:rFonts w:ascii="Times New Roman" w:hAnsi="Times New Roman"/>
          <w:sz w:val="24"/>
          <w:szCs w:val="24"/>
        </w:rPr>
        <w:t xml:space="preserve">рые должны быть бесплатными (31% и 30%),запись в медицинскую карточку  или другую </w:t>
      </w:r>
      <w:r w:rsidR="00C55B27" w:rsidRPr="00C55B27">
        <w:rPr>
          <w:rFonts w:ascii="Times New Roman" w:hAnsi="Times New Roman"/>
          <w:sz w:val="24"/>
          <w:szCs w:val="24"/>
        </w:rPr>
        <w:lastRenderedPageBreak/>
        <w:t>медицинскую документацию большего количества процедур.  По мнению пациентов, пов</w:t>
      </w:r>
      <w:r w:rsidR="00C55B27" w:rsidRPr="00C55B27">
        <w:rPr>
          <w:rFonts w:ascii="Times New Roman" w:hAnsi="Times New Roman"/>
          <w:sz w:val="24"/>
          <w:szCs w:val="24"/>
        </w:rPr>
        <w:t>ы</w:t>
      </w:r>
      <w:r w:rsidR="00C55B27" w:rsidRPr="00C55B27">
        <w:rPr>
          <w:rFonts w:ascii="Times New Roman" w:hAnsi="Times New Roman"/>
          <w:sz w:val="24"/>
          <w:szCs w:val="24"/>
        </w:rPr>
        <w:t>сить качество здравоохранения возможно  через изменение  финансового регулирования -   финансовое стимулирование или санкции. Так, 48% предполагает, что финансирование учреждений здравоохранения, в зависимости от качества услуг – решит проблему,   35%  опрошенных  считают, что повлиять на ситуацию можно, просто  уволив   руководителя учреждения, оказывающего некачественные услуги, 25%  - возлагают надежды на контроль со стороны независимых от медицинских учреждений организаций, защищающих права п</w:t>
      </w:r>
      <w:r w:rsidR="00C55B27" w:rsidRPr="00C55B27">
        <w:rPr>
          <w:rFonts w:ascii="Times New Roman" w:hAnsi="Times New Roman"/>
          <w:sz w:val="24"/>
          <w:szCs w:val="24"/>
        </w:rPr>
        <w:t>а</w:t>
      </w:r>
      <w:r w:rsidR="00C55B27" w:rsidRPr="00C55B27">
        <w:rPr>
          <w:rFonts w:ascii="Times New Roman" w:hAnsi="Times New Roman"/>
          <w:sz w:val="24"/>
          <w:szCs w:val="24"/>
        </w:rPr>
        <w:t>циентов</w:t>
      </w:r>
      <w:r>
        <w:rPr>
          <w:rFonts w:ascii="Times New Roman" w:hAnsi="Times New Roman"/>
          <w:sz w:val="24"/>
          <w:szCs w:val="24"/>
        </w:rPr>
        <w:t>.</w:t>
      </w:r>
    </w:p>
    <w:p w:rsidR="00C55B27" w:rsidRDefault="00C55B27" w:rsidP="00C55B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5B27">
        <w:rPr>
          <w:rFonts w:ascii="Times New Roman" w:hAnsi="Times New Roman"/>
          <w:sz w:val="24"/>
          <w:szCs w:val="24"/>
        </w:rPr>
        <w:t>Незначительное  количество респондентов   низко оценивают работу страховых ко</w:t>
      </w:r>
      <w:r w:rsidRPr="00C55B27">
        <w:rPr>
          <w:rFonts w:ascii="Times New Roman" w:hAnsi="Times New Roman"/>
          <w:sz w:val="24"/>
          <w:szCs w:val="24"/>
        </w:rPr>
        <w:t>м</w:t>
      </w:r>
      <w:r w:rsidRPr="00C55B27">
        <w:rPr>
          <w:rFonts w:ascii="Times New Roman" w:hAnsi="Times New Roman"/>
          <w:sz w:val="24"/>
          <w:szCs w:val="24"/>
        </w:rPr>
        <w:t xml:space="preserve">паний, оформляющих полисы ОМС (5%), в то же  время 77% участников опроса активно пользуются полисом обязательного медицинского страхования (ОМС). В течение года им воспользовались 57% респондентов. Наиболее востребована </w:t>
      </w:r>
      <w:proofErr w:type="spellStart"/>
      <w:r w:rsidRPr="00C55B27">
        <w:rPr>
          <w:rFonts w:ascii="Times New Roman" w:hAnsi="Times New Roman"/>
          <w:sz w:val="24"/>
          <w:szCs w:val="24"/>
        </w:rPr>
        <w:t>медуслуга</w:t>
      </w:r>
      <w:proofErr w:type="spellEnd"/>
      <w:r w:rsidRPr="00C55B27">
        <w:rPr>
          <w:rFonts w:ascii="Times New Roman" w:hAnsi="Times New Roman"/>
          <w:sz w:val="24"/>
          <w:szCs w:val="24"/>
        </w:rPr>
        <w:t xml:space="preserve"> через ОМС у женщин и потребителей с плохим материальным положением. Значительная часть </w:t>
      </w:r>
      <w:proofErr w:type="gramStart"/>
      <w:r w:rsidRPr="00C55B27">
        <w:rPr>
          <w:rFonts w:ascii="Times New Roman" w:hAnsi="Times New Roman"/>
          <w:sz w:val="24"/>
          <w:szCs w:val="24"/>
        </w:rPr>
        <w:t>опрошенных</w:t>
      </w:r>
      <w:proofErr w:type="gramEnd"/>
      <w:r w:rsidRPr="00C55B27">
        <w:rPr>
          <w:rFonts w:ascii="Times New Roman" w:hAnsi="Times New Roman"/>
          <w:sz w:val="24"/>
          <w:szCs w:val="24"/>
        </w:rPr>
        <w:t xml:space="preserve"> (35%) сталкивалась с врачебными ошибками, при этом каждый седьмой подал жалобу в страховую компанию, но</w:t>
      </w:r>
      <w:r w:rsidR="002F5012">
        <w:rPr>
          <w:rFonts w:ascii="Times New Roman" w:hAnsi="Times New Roman"/>
          <w:sz w:val="24"/>
          <w:szCs w:val="24"/>
        </w:rPr>
        <w:t xml:space="preserve"> 30% предпочли этого не делать</w:t>
      </w:r>
      <w:r w:rsidR="002F5012" w:rsidRPr="002F5012">
        <w:rPr>
          <w:rFonts w:ascii="Times New Roman" w:hAnsi="Times New Roman"/>
          <w:sz w:val="24"/>
          <w:szCs w:val="24"/>
        </w:rPr>
        <w:t xml:space="preserve"> </w:t>
      </w:r>
      <w:r w:rsidR="002F5012" w:rsidRPr="002F5012">
        <w:rPr>
          <w:rFonts w:ascii="Times New Roman" w:hAnsi="Times New Roman"/>
          <w:sz w:val="24"/>
          <w:szCs w:val="24"/>
        </w:rPr>
        <w:t>[4]</w:t>
      </w:r>
      <w:r w:rsidR="002F5012" w:rsidRPr="00C55B27">
        <w:rPr>
          <w:rFonts w:ascii="Times New Roman" w:hAnsi="Times New Roman"/>
          <w:sz w:val="24"/>
          <w:szCs w:val="24"/>
        </w:rPr>
        <w:t>.</w:t>
      </w:r>
      <w:r w:rsidRPr="00C55B27">
        <w:rPr>
          <w:rFonts w:ascii="Times New Roman" w:hAnsi="Times New Roman"/>
          <w:sz w:val="24"/>
          <w:szCs w:val="24"/>
        </w:rPr>
        <w:t xml:space="preserve"> </w:t>
      </w:r>
    </w:p>
    <w:p w:rsidR="002F5012" w:rsidRDefault="002F5012" w:rsidP="00C55B2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Конфликты в поле здравоохранения могут возникать и как следствие полярных це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ностей национальной культуры здоровья и курсом на экономическую эффективность  мед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цинских  организаций. Основные установки россиян по отношению  к здоровью и медицине можно  выразить в нехитрых  тезисах: готовность к патернализму, низкая </w:t>
      </w:r>
      <w:proofErr w:type="spellStart"/>
      <w:r>
        <w:rPr>
          <w:rFonts w:ascii="Times New Roman" w:hAnsi="Times New Roman"/>
          <w:sz w:val="24"/>
          <w:szCs w:val="24"/>
        </w:rPr>
        <w:t>комплаентность</w:t>
      </w:r>
      <w:proofErr w:type="spellEnd"/>
      <w:r>
        <w:rPr>
          <w:rFonts w:ascii="Times New Roman" w:hAnsi="Times New Roman"/>
          <w:sz w:val="24"/>
          <w:szCs w:val="24"/>
        </w:rPr>
        <w:t>, надежда на волшебную таблетку и быстрое излечение, недоверие  к бюджетной медицине, популярность административных  методов восстановления справедливости – жалоб.</w:t>
      </w:r>
    </w:p>
    <w:p w:rsidR="002F5012" w:rsidRDefault="002F5012" w:rsidP="00C55B27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5012">
        <w:rPr>
          <w:rFonts w:ascii="Times New Roman" w:hAnsi="Times New Roman"/>
          <w:sz w:val="24"/>
          <w:szCs w:val="24"/>
        </w:rPr>
        <w:t>Анализ поступивших обращений граждан в территориальные органы Росздравнадзора в 2014-15 гг. показал рост жалоб за два года. 2015 г. в территориальные органы Ро</w:t>
      </w:r>
      <w:r w:rsidRPr="002F5012">
        <w:rPr>
          <w:rFonts w:ascii="Times New Roman" w:hAnsi="Times New Roman"/>
          <w:sz w:val="24"/>
          <w:szCs w:val="24"/>
        </w:rPr>
        <w:t>с</w:t>
      </w:r>
      <w:r w:rsidRPr="002F5012">
        <w:rPr>
          <w:rFonts w:ascii="Times New Roman" w:hAnsi="Times New Roman"/>
          <w:sz w:val="24"/>
          <w:szCs w:val="24"/>
        </w:rPr>
        <w:t>здравнадзора поступило 31 832 письменных обращения граждан Российской Федерации (21,67 на 100 тыс. населения), что на 6 402 обращения (на 25,17%) больше, чем в 2014 г. (в 2014 г. было рассмотрено 25 430 письменных обращений, или 17,32 на</w:t>
      </w:r>
      <w:proofErr w:type="gramEnd"/>
      <w:r w:rsidRPr="002F50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5012">
        <w:rPr>
          <w:rFonts w:ascii="Times New Roman" w:hAnsi="Times New Roman"/>
          <w:sz w:val="24"/>
          <w:szCs w:val="24"/>
        </w:rPr>
        <w:t>100 тыс. населения) качества и безопасности медицинской деятельности, что на 30% обращений больше, чем в 2014 г. (было рассмотрено 10 122 обращения).</w:t>
      </w:r>
      <w:proofErr w:type="gramEnd"/>
      <w:r w:rsidRPr="002F5012">
        <w:rPr>
          <w:rFonts w:ascii="Times New Roman" w:hAnsi="Times New Roman"/>
          <w:sz w:val="24"/>
          <w:szCs w:val="24"/>
        </w:rPr>
        <w:t xml:space="preserve"> Доля обращений граждан по вопросам кач</w:t>
      </w:r>
      <w:r w:rsidRPr="002F5012">
        <w:rPr>
          <w:rFonts w:ascii="Times New Roman" w:hAnsi="Times New Roman"/>
          <w:sz w:val="24"/>
          <w:szCs w:val="24"/>
        </w:rPr>
        <w:t>е</w:t>
      </w:r>
      <w:r w:rsidRPr="002F5012">
        <w:rPr>
          <w:rFonts w:ascii="Times New Roman" w:hAnsi="Times New Roman"/>
          <w:sz w:val="24"/>
          <w:szCs w:val="24"/>
        </w:rPr>
        <w:t>ства и безопасности медицинской деятельности по отношению к общему количеству обр</w:t>
      </w:r>
      <w:r w:rsidRPr="002F5012">
        <w:rPr>
          <w:rFonts w:ascii="Times New Roman" w:hAnsi="Times New Roman"/>
          <w:sz w:val="24"/>
          <w:szCs w:val="24"/>
        </w:rPr>
        <w:t>а</w:t>
      </w:r>
      <w:r w:rsidRPr="002F5012">
        <w:rPr>
          <w:rFonts w:ascii="Times New Roman" w:hAnsi="Times New Roman"/>
          <w:sz w:val="24"/>
          <w:szCs w:val="24"/>
        </w:rPr>
        <w:t>щений в 2015 г. по сравнению с прошлым годом несколько возросла и составила 41,5% (в 2014 г. -39,8%)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012">
        <w:rPr>
          <w:rFonts w:ascii="Times New Roman" w:hAnsi="Times New Roman"/>
          <w:sz w:val="24"/>
          <w:szCs w:val="24"/>
        </w:rPr>
        <w:t xml:space="preserve">[5].  </w:t>
      </w:r>
    </w:p>
    <w:p w:rsidR="002F5012" w:rsidRDefault="002F5012" w:rsidP="00C55B2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рамках  нашего исследования был  проведен  анализ жалоб пациентов городских поликлиник  Уфы и  Саратова. </w:t>
      </w:r>
      <w:proofErr w:type="spellStart"/>
      <w:r>
        <w:rPr>
          <w:rFonts w:ascii="Times New Roman" w:hAnsi="Times New Roman"/>
          <w:sz w:val="24"/>
          <w:szCs w:val="24"/>
        </w:rPr>
        <w:t>Конфликтологический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анализ  жалоб в Уфе проводили </w:t>
      </w:r>
      <w:proofErr w:type="spellStart"/>
      <w:r>
        <w:rPr>
          <w:rFonts w:ascii="Times New Roman" w:hAnsi="Times New Roman"/>
          <w:sz w:val="24"/>
          <w:szCs w:val="24"/>
        </w:rPr>
        <w:t>Н.В.Кокина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М.П.Гарипова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=132, 2010-2015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),  в Саратове – </w:t>
      </w:r>
      <w:proofErr w:type="spellStart"/>
      <w:r>
        <w:rPr>
          <w:rFonts w:ascii="Times New Roman" w:hAnsi="Times New Roman"/>
          <w:sz w:val="24"/>
          <w:szCs w:val="24"/>
        </w:rPr>
        <w:t>Н.А.Квитчук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2F5012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145, 2011-2016 ). </w:t>
      </w:r>
      <w:bookmarkStart w:id="0" w:name="_GoBack"/>
      <w:bookmarkEnd w:id="0"/>
      <w:r w:rsidRPr="002F5012">
        <w:rPr>
          <w:rFonts w:ascii="Times New Roman" w:hAnsi="Times New Roman"/>
          <w:sz w:val="24"/>
          <w:szCs w:val="24"/>
        </w:rPr>
        <w:t xml:space="preserve">Поликлиника </w:t>
      </w:r>
      <w:r>
        <w:rPr>
          <w:rFonts w:ascii="Times New Roman" w:hAnsi="Times New Roman"/>
          <w:sz w:val="24"/>
          <w:szCs w:val="24"/>
        </w:rPr>
        <w:t xml:space="preserve"> Государственное бюджетное учреждение здравоохранения РБ «Пол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клиника г. Уфы» обслуживает 4</w:t>
      </w:r>
      <w:r w:rsidRPr="002F5012">
        <w:rPr>
          <w:rFonts w:ascii="Times New Roman" w:hAnsi="Times New Roman"/>
          <w:sz w:val="24"/>
          <w:szCs w:val="24"/>
        </w:rPr>
        <w:t>5108 взрослого населе</w:t>
      </w:r>
      <w:r>
        <w:rPr>
          <w:rFonts w:ascii="Times New Roman" w:hAnsi="Times New Roman"/>
          <w:sz w:val="24"/>
          <w:szCs w:val="24"/>
        </w:rPr>
        <w:t>ния</w:t>
      </w:r>
      <w:r w:rsidRPr="002F501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012">
        <w:rPr>
          <w:rFonts w:ascii="Times New Roman" w:hAnsi="Times New Roman"/>
          <w:sz w:val="24"/>
          <w:szCs w:val="24"/>
        </w:rPr>
        <w:t>Государственное учреждение здра</w:t>
      </w:r>
      <w:r>
        <w:rPr>
          <w:rFonts w:ascii="Times New Roman" w:hAnsi="Times New Roman"/>
          <w:sz w:val="24"/>
          <w:szCs w:val="24"/>
        </w:rPr>
        <w:t>воохранения  «Саратовская городская поликлиника</w:t>
      </w:r>
      <w:r w:rsidRPr="002F5012">
        <w:rPr>
          <w:rFonts w:ascii="Times New Roman" w:hAnsi="Times New Roman"/>
          <w:sz w:val="24"/>
          <w:szCs w:val="24"/>
        </w:rPr>
        <w:t>» является многопрофильным мед</w:t>
      </w:r>
      <w:r w:rsidRPr="002F5012">
        <w:rPr>
          <w:rFonts w:ascii="Times New Roman" w:hAnsi="Times New Roman"/>
          <w:sz w:val="24"/>
          <w:szCs w:val="24"/>
        </w:rPr>
        <w:t>и</w:t>
      </w:r>
      <w:r w:rsidRPr="002F5012">
        <w:rPr>
          <w:rFonts w:ascii="Times New Roman" w:hAnsi="Times New Roman"/>
          <w:sz w:val="24"/>
          <w:szCs w:val="24"/>
        </w:rPr>
        <w:t>цинским учреждением, оказывающим медицинскую помощь взрослому и детскому насел</w:t>
      </w:r>
      <w:r w:rsidRPr="002F5012">
        <w:rPr>
          <w:rFonts w:ascii="Times New Roman" w:hAnsi="Times New Roman"/>
          <w:sz w:val="24"/>
          <w:szCs w:val="24"/>
        </w:rPr>
        <w:t>е</w:t>
      </w:r>
      <w:r w:rsidRPr="002F5012">
        <w:rPr>
          <w:rFonts w:ascii="Times New Roman" w:hAnsi="Times New Roman"/>
          <w:sz w:val="24"/>
          <w:szCs w:val="24"/>
        </w:rPr>
        <w:t>нию. Обслуживает территориально прикрепленное население: 40230 взрослого нас</w:t>
      </w:r>
      <w:r w:rsidRPr="002F5012">
        <w:rPr>
          <w:rFonts w:ascii="Times New Roman" w:hAnsi="Times New Roman"/>
          <w:sz w:val="24"/>
          <w:szCs w:val="24"/>
        </w:rPr>
        <w:t>е</w:t>
      </w:r>
      <w:r w:rsidRPr="002F5012">
        <w:rPr>
          <w:rFonts w:ascii="Times New Roman" w:hAnsi="Times New Roman"/>
          <w:sz w:val="24"/>
          <w:szCs w:val="24"/>
        </w:rPr>
        <w:t xml:space="preserve">ления и 7390 детского.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F5012" w:rsidRDefault="002F5012" w:rsidP="00C55B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F5012">
        <w:rPr>
          <w:rFonts w:ascii="Times New Roman" w:hAnsi="Times New Roman"/>
          <w:sz w:val="24"/>
          <w:szCs w:val="24"/>
        </w:rPr>
        <w:t xml:space="preserve">Поликлиника </w:t>
      </w:r>
      <w:r>
        <w:rPr>
          <w:rFonts w:ascii="Times New Roman" w:hAnsi="Times New Roman"/>
          <w:sz w:val="24"/>
          <w:szCs w:val="24"/>
        </w:rPr>
        <w:t xml:space="preserve"> Уфы</w:t>
      </w:r>
      <w:r w:rsidRPr="002F5012">
        <w:rPr>
          <w:rFonts w:ascii="Times New Roman" w:hAnsi="Times New Roman"/>
          <w:sz w:val="24"/>
          <w:szCs w:val="24"/>
        </w:rPr>
        <w:t xml:space="preserve"> имеет опреде</w:t>
      </w:r>
      <w:r>
        <w:rPr>
          <w:rFonts w:ascii="Times New Roman" w:hAnsi="Times New Roman"/>
          <w:sz w:val="24"/>
          <w:szCs w:val="24"/>
        </w:rPr>
        <w:t xml:space="preserve">ленный конфликтный потенциал.  </w:t>
      </w:r>
      <w:r w:rsidRPr="002F5012">
        <w:rPr>
          <w:rFonts w:ascii="Times New Roman" w:hAnsi="Times New Roman"/>
          <w:sz w:val="24"/>
          <w:szCs w:val="24"/>
        </w:rPr>
        <w:t>Анализ 132 ж</w:t>
      </w:r>
      <w:r w:rsidRPr="002F5012">
        <w:rPr>
          <w:rFonts w:ascii="Times New Roman" w:hAnsi="Times New Roman"/>
          <w:sz w:val="24"/>
          <w:szCs w:val="24"/>
        </w:rPr>
        <w:t>а</w:t>
      </w:r>
      <w:r w:rsidRPr="002F5012">
        <w:rPr>
          <w:rFonts w:ascii="Times New Roman" w:hAnsi="Times New Roman"/>
          <w:sz w:val="24"/>
          <w:szCs w:val="24"/>
        </w:rPr>
        <w:t>лоб, поступивших в период с 2010 по 2015 год,  в 100% случаев свидетельствует о наличии ко</w:t>
      </w:r>
      <w:r w:rsidRPr="002F5012">
        <w:rPr>
          <w:rFonts w:ascii="Times New Roman" w:hAnsi="Times New Roman"/>
          <w:sz w:val="24"/>
          <w:szCs w:val="24"/>
        </w:rPr>
        <w:t>н</w:t>
      </w:r>
      <w:r w:rsidRPr="002F5012">
        <w:rPr>
          <w:rFonts w:ascii="Times New Roman" w:hAnsi="Times New Roman"/>
          <w:sz w:val="24"/>
          <w:szCs w:val="24"/>
        </w:rPr>
        <w:t>фликтной ситуации. В динамике изучаемого временного периода количеств</w:t>
      </w:r>
      <w:r>
        <w:rPr>
          <w:rFonts w:ascii="Times New Roman" w:hAnsi="Times New Roman"/>
          <w:sz w:val="24"/>
          <w:szCs w:val="24"/>
        </w:rPr>
        <w:t>о</w:t>
      </w:r>
      <w:r w:rsidRPr="002F5012">
        <w:rPr>
          <w:rFonts w:ascii="Times New Roman" w:hAnsi="Times New Roman"/>
          <w:sz w:val="24"/>
          <w:szCs w:val="24"/>
        </w:rPr>
        <w:t xml:space="preserve"> жалоб сн</w:t>
      </w:r>
      <w:r w:rsidRPr="002F5012">
        <w:rPr>
          <w:rFonts w:ascii="Times New Roman" w:hAnsi="Times New Roman"/>
          <w:sz w:val="24"/>
          <w:szCs w:val="24"/>
        </w:rPr>
        <w:t>а</w:t>
      </w:r>
      <w:r w:rsidRPr="002F5012">
        <w:rPr>
          <w:rFonts w:ascii="Times New Roman" w:hAnsi="Times New Roman"/>
          <w:sz w:val="24"/>
          <w:szCs w:val="24"/>
        </w:rPr>
        <w:t xml:space="preserve">чала  </w:t>
      </w:r>
      <w:r>
        <w:rPr>
          <w:rFonts w:ascii="Times New Roman" w:hAnsi="Times New Roman"/>
          <w:sz w:val="24"/>
          <w:szCs w:val="24"/>
        </w:rPr>
        <w:t xml:space="preserve">снижается </w:t>
      </w:r>
      <w:r w:rsidRPr="002F5012">
        <w:rPr>
          <w:rFonts w:ascii="Times New Roman" w:hAnsi="Times New Roman"/>
          <w:sz w:val="24"/>
          <w:szCs w:val="24"/>
        </w:rPr>
        <w:t xml:space="preserve"> (от 27 в 2010 до 15 в 2013), а затем резко возрастает до исходного уровня (по 27 в 2014 - 2015 годах).  При ранжировании причин конфликтов  первое место заняли жалобы на организацию медицинской помощи (37%), на второ</w:t>
      </w:r>
      <w:proofErr w:type="gramStart"/>
      <w:r w:rsidRPr="002F501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F5012">
        <w:rPr>
          <w:rFonts w:ascii="Times New Roman" w:hAnsi="Times New Roman"/>
          <w:sz w:val="24"/>
          <w:szCs w:val="24"/>
        </w:rPr>
        <w:t xml:space="preserve"> организация медицинской п</w:t>
      </w:r>
      <w:r w:rsidRPr="002F5012">
        <w:rPr>
          <w:rFonts w:ascii="Times New Roman" w:hAnsi="Times New Roman"/>
          <w:sz w:val="24"/>
          <w:szCs w:val="24"/>
        </w:rPr>
        <w:t>о</w:t>
      </w:r>
      <w:r w:rsidRPr="002F5012">
        <w:rPr>
          <w:rFonts w:ascii="Times New Roman" w:hAnsi="Times New Roman"/>
          <w:sz w:val="24"/>
          <w:szCs w:val="24"/>
        </w:rPr>
        <w:t xml:space="preserve">мощи льготной категории граждан (25%), на третьем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2F5012">
        <w:rPr>
          <w:rFonts w:ascii="Times New Roman" w:hAnsi="Times New Roman"/>
          <w:sz w:val="24"/>
          <w:szCs w:val="24"/>
        </w:rPr>
        <w:t>качество оказываемой медицинской помощи (24%) на четвертом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2F5012">
        <w:rPr>
          <w:rFonts w:ascii="Times New Roman" w:hAnsi="Times New Roman"/>
          <w:sz w:val="24"/>
          <w:szCs w:val="24"/>
        </w:rPr>
        <w:t xml:space="preserve">нарушение этики и деонтологии (18%) и на пятом </w:t>
      </w:r>
      <w:r>
        <w:rPr>
          <w:rFonts w:ascii="Times New Roman" w:hAnsi="Times New Roman"/>
          <w:sz w:val="24"/>
          <w:szCs w:val="24"/>
        </w:rPr>
        <w:t>-</w:t>
      </w:r>
      <w:r w:rsidRPr="002F5012">
        <w:rPr>
          <w:rFonts w:ascii="Times New Roman" w:hAnsi="Times New Roman"/>
          <w:sz w:val="24"/>
          <w:szCs w:val="24"/>
        </w:rPr>
        <w:t>прочие причины (оказание платных услуг, организацию вопросов связанных с определением группы инв</w:t>
      </w:r>
      <w:r w:rsidRPr="002F5012">
        <w:rPr>
          <w:rFonts w:ascii="Times New Roman" w:hAnsi="Times New Roman"/>
          <w:sz w:val="24"/>
          <w:szCs w:val="24"/>
        </w:rPr>
        <w:t>а</w:t>
      </w:r>
      <w:r w:rsidRPr="002F5012">
        <w:rPr>
          <w:rFonts w:ascii="Times New Roman" w:hAnsi="Times New Roman"/>
          <w:sz w:val="24"/>
          <w:szCs w:val="24"/>
        </w:rPr>
        <w:t>лидности) (15%). Полученные данные свидетельствуют о том, что основной контакт пацие</w:t>
      </w:r>
      <w:r w:rsidRPr="002F5012">
        <w:rPr>
          <w:rFonts w:ascii="Times New Roman" w:hAnsi="Times New Roman"/>
          <w:sz w:val="24"/>
          <w:szCs w:val="24"/>
        </w:rPr>
        <w:t>н</w:t>
      </w:r>
      <w:r w:rsidRPr="002F5012">
        <w:rPr>
          <w:rFonts w:ascii="Times New Roman" w:hAnsi="Times New Roman"/>
          <w:sz w:val="24"/>
          <w:szCs w:val="24"/>
        </w:rPr>
        <w:t xml:space="preserve">ты имеют именно с врачом и наименьшее владение коммуникативными, </w:t>
      </w:r>
      <w:proofErr w:type="spellStart"/>
      <w:r w:rsidRPr="002F5012">
        <w:rPr>
          <w:rFonts w:ascii="Times New Roman" w:hAnsi="Times New Roman"/>
          <w:sz w:val="24"/>
          <w:szCs w:val="24"/>
        </w:rPr>
        <w:t>конфликтологич</w:t>
      </w:r>
      <w:r w:rsidRPr="002F5012">
        <w:rPr>
          <w:rFonts w:ascii="Times New Roman" w:hAnsi="Times New Roman"/>
          <w:sz w:val="24"/>
          <w:szCs w:val="24"/>
        </w:rPr>
        <w:t>е</w:t>
      </w:r>
      <w:r w:rsidRPr="002F5012">
        <w:rPr>
          <w:rFonts w:ascii="Times New Roman" w:hAnsi="Times New Roman"/>
          <w:sz w:val="24"/>
          <w:szCs w:val="24"/>
        </w:rPr>
        <w:t>скими</w:t>
      </w:r>
      <w:proofErr w:type="spellEnd"/>
      <w:r w:rsidRPr="002F5012">
        <w:rPr>
          <w:rFonts w:ascii="Times New Roman" w:hAnsi="Times New Roman"/>
          <w:sz w:val="24"/>
          <w:szCs w:val="24"/>
        </w:rPr>
        <w:t xml:space="preserve"> навыками выявлено у лиц самой молодой и самой старшей возрастных категории.</w:t>
      </w:r>
    </w:p>
    <w:p w:rsidR="002F5012" w:rsidRDefault="002F5012" w:rsidP="00C55B2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Ч</w:t>
      </w:r>
      <w:r w:rsidRPr="002F5012">
        <w:rPr>
          <w:rFonts w:ascii="Times New Roman" w:hAnsi="Times New Roman"/>
          <w:sz w:val="24"/>
          <w:szCs w:val="24"/>
        </w:rPr>
        <w:t>асть конфликтов порождается причинами организационного характера, связанн</w:t>
      </w:r>
      <w:r w:rsidRPr="002F5012">
        <w:rPr>
          <w:rFonts w:ascii="Times New Roman" w:hAnsi="Times New Roman"/>
          <w:sz w:val="24"/>
          <w:szCs w:val="24"/>
        </w:rPr>
        <w:t>ы</w:t>
      </w:r>
      <w:r w:rsidRPr="002F5012">
        <w:rPr>
          <w:rFonts w:ascii="Times New Roman" w:hAnsi="Times New Roman"/>
          <w:sz w:val="24"/>
          <w:szCs w:val="24"/>
        </w:rPr>
        <w:t>ми со спецификой организационной культуры и с недостаточным владением коммуникативн</w:t>
      </w:r>
      <w:r w:rsidRPr="002F5012">
        <w:rPr>
          <w:rFonts w:ascii="Times New Roman" w:hAnsi="Times New Roman"/>
          <w:sz w:val="24"/>
          <w:szCs w:val="24"/>
        </w:rPr>
        <w:t>ы</w:t>
      </w:r>
      <w:r w:rsidRPr="002F5012">
        <w:rPr>
          <w:rFonts w:ascii="Times New Roman" w:hAnsi="Times New Roman"/>
          <w:sz w:val="24"/>
          <w:szCs w:val="24"/>
        </w:rPr>
        <w:t xml:space="preserve">ми, </w:t>
      </w:r>
      <w:proofErr w:type="spellStart"/>
      <w:r w:rsidRPr="002F5012">
        <w:rPr>
          <w:rFonts w:ascii="Times New Roman" w:hAnsi="Times New Roman"/>
          <w:sz w:val="24"/>
          <w:szCs w:val="24"/>
        </w:rPr>
        <w:t>конфликтологическими</w:t>
      </w:r>
      <w:proofErr w:type="spellEnd"/>
      <w:r w:rsidRPr="002F5012">
        <w:rPr>
          <w:rFonts w:ascii="Times New Roman" w:hAnsi="Times New Roman"/>
          <w:sz w:val="24"/>
          <w:szCs w:val="24"/>
        </w:rPr>
        <w:t xml:space="preserve"> навыками  (особенно у персонала самой молодой и самой ста</w:t>
      </w:r>
      <w:r w:rsidRPr="002F5012">
        <w:rPr>
          <w:rFonts w:ascii="Times New Roman" w:hAnsi="Times New Roman"/>
          <w:sz w:val="24"/>
          <w:szCs w:val="24"/>
        </w:rPr>
        <w:t>р</w:t>
      </w:r>
      <w:r w:rsidRPr="002F5012">
        <w:rPr>
          <w:rFonts w:ascii="Times New Roman" w:hAnsi="Times New Roman"/>
          <w:sz w:val="24"/>
          <w:szCs w:val="24"/>
        </w:rPr>
        <w:t>шей возрастных групп).</w:t>
      </w:r>
      <w:r>
        <w:rPr>
          <w:rFonts w:ascii="Times New Roman" w:hAnsi="Times New Roman"/>
          <w:sz w:val="24"/>
          <w:szCs w:val="24"/>
        </w:rPr>
        <w:t xml:space="preserve"> В саратовской поликлинике выявлена аналогичная картина: на пе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вом месте – жалобы на качество  оказания медицинской помощи (27-37%), на втором - 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просы </w:t>
      </w:r>
      <w:proofErr w:type="spellStart"/>
      <w:r>
        <w:rPr>
          <w:rFonts w:ascii="Times New Roman" w:hAnsi="Times New Roman"/>
          <w:sz w:val="24"/>
          <w:szCs w:val="24"/>
        </w:rPr>
        <w:t>леккарственного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обеспечения, в том числе обоснованные – (14-19,2%), на третьем </w:t>
      </w:r>
      <w:proofErr w:type="gramStart"/>
      <w:r>
        <w:rPr>
          <w:rFonts w:ascii="Times New Roman" w:hAnsi="Times New Roman"/>
          <w:sz w:val="24"/>
          <w:szCs w:val="24"/>
        </w:rPr>
        <w:t>–в</w:t>
      </w:r>
      <w:proofErr w:type="gramEnd"/>
      <w:r>
        <w:rPr>
          <w:rFonts w:ascii="Times New Roman" w:hAnsi="Times New Roman"/>
          <w:sz w:val="24"/>
          <w:szCs w:val="24"/>
        </w:rPr>
        <w:t>опросы организации работы ЛПУ  (12-16,5%).</w:t>
      </w:r>
      <w:r w:rsidRPr="002F5012">
        <w:rPr>
          <w:rFonts w:ascii="Times New Roman" w:hAnsi="Times New Roman"/>
          <w:sz w:val="24"/>
          <w:szCs w:val="24"/>
        </w:rPr>
        <w:t>Полученные данные свидетельствуют о том, что основной контакт пациенты имеют именно с врачом и наименьшее владение коммуник</w:t>
      </w:r>
      <w:r w:rsidRPr="002F5012">
        <w:rPr>
          <w:rFonts w:ascii="Times New Roman" w:hAnsi="Times New Roman"/>
          <w:sz w:val="24"/>
          <w:szCs w:val="24"/>
        </w:rPr>
        <w:t>а</w:t>
      </w:r>
      <w:r w:rsidRPr="002F5012">
        <w:rPr>
          <w:rFonts w:ascii="Times New Roman" w:hAnsi="Times New Roman"/>
          <w:sz w:val="24"/>
          <w:szCs w:val="24"/>
        </w:rPr>
        <w:t xml:space="preserve">тивными, </w:t>
      </w:r>
      <w:proofErr w:type="spellStart"/>
      <w:r w:rsidRPr="002F5012">
        <w:rPr>
          <w:rFonts w:ascii="Times New Roman" w:hAnsi="Times New Roman"/>
          <w:sz w:val="24"/>
          <w:szCs w:val="24"/>
        </w:rPr>
        <w:t>конфликтологическими</w:t>
      </w:r>
      <w:proofErr w:type="spellEnd"/>
      <w:r w:rsidRPr="002F5012">
        <w:rPr>
          <w:rFonts w:ascii="Times New Roman" w:hAnsi="Times New Roman"/>
          <w:sz w:val="24"/>
          <w:szCs w:val="24"/>
        </w:rPr>
        <w:t xml:space="preserve"> навыками выявлено у лиц самой молодой и самой старшей возрастных категории</w:t>
      </w:r>
      <w:r>
        <w:rPr>
          <w:rFonts w:ascii="Times New Roman" w:hAnsi="Times New Roman"/>
          <w:sz w:val="24"/>
          <w:szCs w:val="24"/>
        </w:rPr>
        <w:t>. Жалобы проявляют с необходимостью силы и слабости культуры 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ганизации.  </w:t>
      </w:r>
    </w:p>
    <w:p w:rsidR="002F5012" w:rsidRDefault="002F5012" w:rsidP="002F501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</w:t>
      </w:r>
      <w:r w:rsidRPr="002F5012">
        <w:rPr>
          <w:rFonts w:ascii="Times New Roman" w:hAnsi="Times New Roman"/>
          <w:sz w:val="24"/>
          <w:szCs w:val="24"/>
        </w:rPr>
        <w:t xml:space="preserve">ультура организации </w:t>
      </w:r>
      <w:r>
        <w:rPr>
          <w:rFonts w:ascii="Times New Roman" w:hAnsi="Times New Roman"/>
          <w:sz w:val="24"/>
          <w:szCs w:val="24"/>
        </w:rPr>
        <w:t xml:space="preserve">воплощает  специфические соотношения  </w:t>
      </w:r>
      <w:r w:rsidRPr="002F5012">
        <w:rPr>
          <w:rFonts w:ascii="Times New Roman" w:hAnsi="Times New Roman"/>
          <w:sz w:val="24"/>
          <w:szCs w:val="24"/>
        </w:rPr>
        <w:t xml:space="preserve">организационной и корпоративной культур.   </w:t>
      </w:r>
      <w:r w:rsidRPr="002F5012">
        <w:rPr>
          <w:rFonts w:ascii="Times New Roman" w:hAnsi="Times New Roman"/>
          <w:i/>
          <w:sz w:val="24"/>
          <w:szCs w:val="24"/>
        </w:rPr>
        <w:t>Организационная культура</w:t>
      </w:r>
      <w:r w:rsidRPr="002F5012">
        <w:rPr>
          <w:rFonts w:ascii="Times New Roman" w:hAnsi="Times New Roman"/>
          <w:sz w:val="24"/>
          <w:szCs w:val="24"/>
        </w:rPr>
        <w:t xml:space="preserve"> складывается  стихийно как некот</w:t>
      </w:r>
      <w:r w:rsidRPr="002F5012">
        <w:rPr>
          <w:rFonts w:ascii="Times New Roman" w:hAnsi="Times New Roman"/>
          <w:sz w:val="24"/>
          <w:szCs w:val="24"/>
        </w:rPr>
        <w:t>о</w:t>
      </w:r>
      <w:r w:rsidRPr="002F5012">
        <w:rPr>
          <w:rFonts w:ascii="Times New Roman" w:hAnsi="Times New Roman"/>
          <w:sz w:val="24"/>
          <w:szCs w:val="24"/>
        </w:rPr>
        <w:t>рая надстройка над деятельностью, интегрирующая все неформальные и формальные взаимоо</w:t>
      </w:r>
      <w:r w:rsidRPr="002F5012">
        <w:rPr>
          <w:rFonts w:ascii="Times New Roman" w:hAnsi="Times New Roman"/>
          <w:sz w:val="24"/>
          <w:szCs w:val="24"/>
        </w:rPr>
        <w:t>т</w:t>
      </w:r>
      <w:r w:rsidRPr="002F5012">
        <w:rPr>
          <w:rFonts w:ascii="Times New Roman" w:hAnsi="Times New Roman"/>
          <w:sz w:val="24"/>
          <w:szCs w:val="24"/>
        </w:rPr>
        <w:t>ношения членов группы.  Несовпадение организационных и личных ценностей, выражающ</w:t>
      </w:r>
      <w:r w:rsidRPr="002F5012">
        <w:rPr>
          <w:rFonts w:ascii="Times New Roman" w:hAnsi="Times New Roman"/>
          <w:sz w:val="24"/>
          <w:szCs w:val="24"/>
        </w:rPr>
        <w:t>е</w:t>
      </w:r>
      <w:r w:rsidRPr="002F5012">
        <w:rPr>
          <w:rFonts w:ascii="Times New Roman" w:hAnsi="Times New Roman"/>
          <w:sz w:val="24"/>
          <w:szCs w:val="24"/>
        </w:rPr>
        <w:t xml:space="preserve">еся во внутренних конфликтах, становится индикатором зрелости </w:t>
      </w:r>
      <w:r w:rsidRPr="002F5012">
        <w:rPr>
          <w:rFonts w:ascii="Times New Roman" w:hAnsi="Times New Roman"/>
          <w:i/>
          <w:sz w:val="24"/>
          <w:szCs w:val="24"/>
        </w:rPr>
        <w:t>корпоративной культуры</w:t>
      </w:r>
      <w:r w:rsidRPr="002F5012">
        <w:rPr>
          <w:rFonts w:ascii="Times New Roman" w:hAnsi="Times New Roman"/>
          <w:sz w:val="24"/>
          <w:szCs w:val="24"/>
        </w:rPr>
        <w:t xml:space="preserve">, которая формируется целенаправленно, через систему  управленческих решений. </w:t>
      </w:r>
    </w:p>
    <w:p w:rsidR="002F5012" w:rsidRDefault="002F5012" w:rsidP="00C55B2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Рассмотрим данные исследований организационной культуры, проведенные в пол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клиниках  по методике  </w:t>
      </w:r>
      <w:r w:rsidRPr="002F5012">
        <w:rPr>
          <w:rFonts w:ascii="Times New Roman" w:hAnsi="Times New Roman"/>
          <w:sz w:val="24"/>
          <w:szCs w:val="24"/>
        </w:rPr>
        <w:t>OCAI</w:t>
      </w:r>
      <w:r>
        <w:rPr>
          <w:rFonts w:ascii="Times New Roman" w:hAnsi="Times New Roman"/>
          <w:sz w:val="24"/>
          <w:szCs w:val="24"/>
        </w:rPr>
        <w:t xml:space="preserve"> Камерона-</w:t>
      </w:r>
      <w:proofErr w:type="spellStart"/>
      <w:r>
        <w:rPr>
          <w:rFonts w:ascii="Times New Roman" w:hAnsi="Times New Roman"/>
          <w:sz w:val="24"/>
          <w:szCs w:val="24"/>
        </w:rPr>
        <w:t>Куина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2F5012">
        <w:rPr>
          <w:rFonts w:ascii="Times New Roman" w:hAnsi="Times New Roman"/>
          <w:sz w:val="24"/>
          <w:szCs w:val="24"/>
        </w:rPr>
        <w:t xml:space="preserve"> базиру</w:t>
      </w:r>
      <w:r>
        <w:rPr>
          <w:rFonts w:ascii="Times New Roman" w:hAnsi="Times New Roman"/>
          <w:sz w:val="24"/>
          <w:szCs w:val="24"/>
        </w:rPr>
        <w:t xml:space="preserve">ющейся  </w:t>
      </w:r>
      <w:r w:rsidRPr="002F5012">
        <w:rPr>
          <w:rFonts w:ascii="Times New Roman" w:hAnsi="Times New Roman"/>
          <w:sz w:val="24"/>
          <w:szCs w:val="24"/>
        </w:rPr>
        <w:t>на теоретической модели “Рамочная конструк</w:t>
      </w:r>
      <w:r>
        <w:rPr>
          <w:rFonts w:ascii="Times New Roman" w:hAnsi="Times New Roman"/>
          <w:sz w:val="24"/>
          <w:szCs w:val="24"/>
        </w:rPr>
        <w:t>ция конкурирующих ценностей”</w:t>
      </w:r>
      <w:r w:rsidRPr="002F501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Профиль 4-х </w:t>
      </w:r>
      <w:r w:rsidRPr="002F5012">
        <w:rPr>
          <w:rFonts w:ascii="Times New Roman" w:hAnsi="Times New Roman"/>
          <w:sz w:val="24"/>
          <w:szCs w:val="24"/>
        </w:rPr>
        <w:t xml:space="preserve"> доминирующих тип</w:t>
      </w:r>
      <w:r>
        <w:rPr>
          <w:rFonts w:ascii="Times New Roman" w:hAnsi="Times New Roman"/>
          <w:sz w:val="24"/>
          <w:szCs w:val="24"/>
        </w:rPr>
        <w:t>ов</w:t>
      </w:r>
      <w:r w:rsidRPr="002F5012">
        <w:rPr>
          <w:rFonts w:ascii="Times New Roman" w:hAnsi="Times New Roman"/>
          <w:sz w:val="24"/>
          <w:szCs w:val="24"/>
        </w:rPr>
        <w:t xml:space="preserve"> организационной культуры </w:t>
      </w:r>
      <w:r>
        <w:rPr>
          <w:rFonts w:ascii="Times New Roman" w:hAnsi="Times New Roman"/>
          <w:sz w:val="24"/>
          <w:szCs w:val="24"/>
        </w:rPr>
        <w:t>и определяет содержание рамочной конструкции: клановой</w:t>
      </w:r>
      <w:r w:rsidRPr="002F50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5012">
        <w:rPr>
          <w:rFonts w:ascii="Times New Roman" w:hAnsi="Times New Roman"/>
          <w:sz w:val="24"/>
          <w:szCs w:val="24"/>
        </w:rPr>
        <w:t>а</w:t>
      </w:r>
      <w:r w:rsidRPr="002F501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хократической</w:t>
      </w:r>
      <w:proofErr w:type="spellEnd"/>
      <w:r>
        <w:rPr>
          <w:rFonts w:ascii="Times New Roman" w:hAnsi="Times New Roman"/>
          <w:sz w:val="24"/>
          <w:szCs w:val="24"/>
        </w:rPr>
        <w:t>, рыночной, бюрократической</w:t>
      </w:r>
      <w:r w:rsidRPr="002F5012">
        <w:rPr>
          <w:rFonts w:ascii="Times New Roman" w:hAnsi="Times New Roman"/>
          <w:sz w:val="24"/>
          <w:szCs w:val="24"/>
        </w:rPr>
        <w:t>.</w:t>
      </w:r>
    </w:p>
    <w:p w:rsidR="00C55B27" w:rsidRDefault="002F5012" w:rsidP="00C55B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F501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уфимской поликлинике </w:t>
      </w:r>
      <w:r w:rsidRPr="002F5012">
        <w:rPr>
          <w:rFonts w:ascii="Times New Roman" w:hAnsi="Times New Roman"/>
          <w:sz w:val="24"/>
          <w:szCs w:val="24"/>
        </w:rPr>
        <w:t xml:space="preserve"> приняли участие 30 человек – мужчины и женщины в во</w:t>
      </w:r>
      <w:r w:rsidRPr="002F5012">
        <w:rPr>
          <w:rFonts w:ascii="Times New Roman" w:hAnsi="Times New Roman"/>
          <w:sz w:val="24"/>
          <w:szCs w:val="24"/>
        </w:rPr>
        <w:t>з</w:t>
      </w:r>
      <w:r w:rsidRPr="002F5012">
        <w:rPr>
          <w:rFonts w:ascii="Times New Roman" w:hAnsi="Times New Roman"/>
          <w:sz w:val="24"/>
          <w:szCs w:val="24"/>
        </w:rPr>
        <w:t>расте 20-59 лет, врачи – 12 человек, средний медицинский персонал – 14 человек, прочий персонал – 4 человека.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012">
        <w:rPr>
          <w:rFonts w:ascii="Times New Roman" w:hAnsi="Times New Roman"/>
          <w:sz w:val="24"/>
          <w:szCs w:val="24"/>
        </w:rPr>
        <w:t xml:space="preserve">Анализ данных проведенного исследования показывает, что </w:t>
      </w:r>
      <w:proofErr w:type="spellStart"/>
      <w:proofErr w:type="gramStart"/>
      <w:r w:rsidRPr="002F5012">
        <w:rPr>
          <w:rFonts w:ascii="Times New Roman" w:hAnsi="Times New Roman"/>
          <w:sz w:val="24"/>
          <w:szCs w:val="24"/>
        </w:rPr>
        <w:t>превали-рующими</w:t>
      </w:r>
      <w:proofErr w:type="spellEnd"/>
      <w:proofErr w:type="gramEnd"/>
      <w:r w:rsidRPr="002F5012">
        <w:rPr>
          <w:rFonts w:ascii="Times New Roman" w:hAnsi="Times New Roman"/>
          <w:sz w:val="24"/>
          <w:szCs w:val="24"/>
        </w:rPr>
        <w:t xml:space="preserve"> типами организационной культуры в поликлинике  с небольшой разницей  явл</w:t>
      </w:r>
      <w:r w:rsidRPr="002F5012">
        <w:rPr>
          <w:rFonts w:ascii="Times New Roman" w:hAnsi="Times New Roman"/>
          <w:sz w:val="24"/>
          <w:szCs w:val="24"/>
        </w:rPr>
        <w:t>я</w:t>
      </w:r>
      <w:r w:rsidRPr="002F5012">
        <w:rPr>
          <w:rFonts w:ascii="Times New Roman" w:hAnsi="Times New Roman"/>
          <w:sz w:val="24"/>
          <w:szCs w:val="24"/>
        </w:rPr>
        <w:t xml:space="preserve">ются Клан (28) и Бюрократия (32). Далее оценки поделились между </w:t>
      </w:r>
      <w:proofErr w:type="spellStart"/>
      <w:r w:rsidRPr="002F5012">
        <w:rPr>
          <w:rFonts w:ascii="Times New Roman" w:hAnsi="Times New Roman"/>
          <w:sz w:val="24"/>
          <w:szCs w:val="24"/>
        </w:rPr>
        <w:t>Адхократией</w:t>
      </w:r>
      <w:proofErr w:type="spellEnd"/>
      <w:r w:rsidRPr="002F5012">
        <w:rPr>
          <w:rFonts w:ascii="Times New Roman" w:hAnsi="Times New Roman"/>
          <w:sz w:val="24"/>
          <w:szCs w:val="24"/>
        </w:rPr>
        <w:t xml:space="preserve"> (21,5) и  Рынком (18,5). </w:t>
      </w:r>
      <w:proofErr w:type="gramStart"/>
      <w:r w:rsidRPr="002F5012">
        <w:rPr>
          <w:rFonts w:ascii="Times New Roman" w:hAnsi="Times New Roman"/>
          <w:sz w:val="24"/>
          <w:szCs w:val="24"/>
        </w:rPr>
        <w:t>При раздельном анализе анкет врачей и среднего медицинского персонала ранжирование типов организационной культуры не отличалось, однако разница в средней оценке составила по типу культуры бюрократия 6 (29 врачи и 35 средний медицинский пе</w:t>
      </w:r>
      <w:r w:rsidRPr="002F5012">
        <w:rPr>
          <w:rFonts w:ascii="Times New Roman" w:hAnsi="Times New Roman"/>
          <w:sz w:val="24"/>
          <w:szCs w:val="24"/>
        </w:rPr>
        <w:t>р</w:t>
      </w:r>
      <w:r w:rsidRPr="002F5012">
        <w:rPr>
          <w:rFonts w:ascii="Times New Roman" w:hAnsi="Times New Roman"/>
          <w:sz w:val="24"/>
          <w:szCs w:val="24"/>
        </w:rPr>
        <w:t xml:space="preserve">сонал) по типу культуры клан 3 (30 врачи и 27 средний медицинский персонал), по типу культур </w:t>
      </w:r>
      <w:proofErr w:type="spellStart"/>
      <w:r w:rsidRPr="002F5012">
        <w:rPr>
          <w:rFonts w:ascii="Times New Roman" w:hAnsi="Times New Roman"/>
          <w:sz w:val="24"/>
          <w:szCs w:val="24"/>
        </w:rPr>
        <w:t>адхократия</w:t>
      </w:r>
      <w:proofErr w:type="spellEnd"/>
      <w:r w:rsidRPr="002F5012">
        <w:rPr>
          <w:rFonts w:ascii="Times New Roman" w:hAnsi="Times New Roman"/>
          <w:sz w:val="24"/>
          <w:szCs w:val="24"/>
        </w:rPr>
        <w:t xml:space="preserve"> и рынок 2.</w:t>
      </w:r>
      <w:proofErr w:type="gramEnd"/>
      <w:r w:rsidRPr="002F5012">
        <w:rPr>
          <w:rFonts w:ascii="Times New Roman" w:hAnsi="Times New Roman"/>
          <w:sz w:val="24"/>
          <w:szCs w:val="24"/>
        </w:rPr>
        <w:t xml:space="preserve"> Таким </w:t>
      </w:r>
      <w:proofErr w:type="gramStart"/>
      <w:r w:rsidRPr="002F5012">
        <w:rPr>
          <w:rFonts w:ascii="Times New Roman" w:hAnsi="Times New Roman"/>
          <w:sz w:val="24"/>
          <w:szCs w:val="24"/>
        </w:rPr>
        <w:t>образом</w:t>
      </w:r>
      <w:proofErr w:type="gramEnd"/>
      <w:r w:rsidRPr="002F5012">
        <w:rPr>
          <w:rFonts w:ascii="Times New Roman" w:hAnsi="Times New Roman"/>
          <w:sz w:val="24"/>
          <w:szCs w:val="24"/>
        </w:rPr>
        <w:t xml:space="preserve"> у врачей при ранжировании разница между минимальным (19,5) и максимальным (30) значением средней оценки различных типов кул</w:t>
      </w:r>
      <w:r w:rsidRPr="002F5012">
        <w:rPr>
          <w:rFonts w:ascii="Times New Roman" w:hAnsi="Times New Roman"/>
          <w:sz w:val="24"/>
          <w:szCs w:val="24"/>
        </w:rPr>
        <w:t>ь</w:t>
      </w:r>
      <w:r w:rsidRPr="002F5012">
        <w:rPr>
          <w:rFonts w:ascii="Times New Roman" w:hAnsi="Times New Roman"/>
          <w:sz w:val="24"/>
          <w:szCs w:val="24"/>
        </w:rPr>
        <w:t>тур составила 10,5 , в то время как у среднего медицинского персонала 17,5 (35 и 17,7).</w:t>
      </w:r>
      <w:r w:rsidRPr="002F5012">
        <w:rPr>
          <w:rFonts w:ascii="Times New Roman" w:hAnsi="Times New Roman"/>
          <w:sz w:val="24"/>
          <w:szCs w:val="24"/>
        </w:rPr>
        <w:t xml:space="preserve">  </w:t>
      </w:r>
    </w:p>
    <w:p w:rsidR="002F5012" w:rsidRPr="002F5012" w:rsidRDefault="002F5012" w:rsidP="002F501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анкетировании сотрудников саратовской поликлиники </w:t>
      </w:r>
      <w:r w:rsidRPr="002F5012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 xml:space="preserve">вовали </w:t>
      </w:r>
      <w:r w:rsidRPr="002F5012">
        <w:rPr>
          <w:rFonts w:ascii="Times New Roman" w:hAnsi="Times New Roman"/>
          <w:sz w:val="24"/>
          <w:szCs w:val="24"/>
        </w:rPr>
        <w:t>40 человек, из них 10 человек немедицинского персонала (25%), 30 человек медицинского персонала (3 ч</w:t>
      </w:r>
      <w:r w:rsidRPr="002F5012">
        <w:rPr>
          <w:rFonts w:ascii="Times New Roman" w:hAnsi="Times New Roman"/>
          <w:sz w:val="24"/>
          <w:szCs w:val="24"/>
        </w:rPr>
        <w:t>е</w:t>
      </w:r>
      <w:r w:rsidRPr="002F5012">
        <w:rPr>
          <w:rFonts w:ascii="Times New Roman" w:hAnsi="Times New Roman"/>
          <w:sz w:val="24"/>
          <w:szCs w:val="24"/>
        </w:rPr>
        <w:t>лов</w:t>
      </w:r>
      <w:r w:rsidRPr="002F5012">
        <w:rPr>
          <w:rFonts w:ascii="Times New Roman" w:hAnsi="Times New Roman"/>
          <w:sz w:val="24"/>
          <w:szCs w:val="24"/>
        </w:rPr>
        <w:t>е</w:t>
      </w:r>
      <w:r w:rsidRPr="002F5012">
        <w:rPr>
          <w:rFonts w:ascii="Times New Roman" w:hAnsi="Times New Roman"/>
          <w:sz w:val="24"/>
          <w:szCs w:val="24"/>
        </w:rPr>
        <w:t>ка заведующие отделением, 15 врачей и 12 человек среднего медперсонала). Проведен анализ анкетирования на определение организационной культуры на данный момент и пол</w:t>
      </w:r>
      <w:r w:rsidRPr="002F5012">
        <w:rPr>
          <w:rFonts w:ascii="Times New Roman" w:hAnsi="Times New Roman"/>
          <w:sz w:val="24"/>
          <w:szCs w:val="24"/>
        </w:rPr>
        <w:t>у</w:t>
      </w:r>
      <w:r w:rsidRPr="002F5012">
        <w:rPr>
          <w:rFonts w:ascii="Times New Roman" w:hAnsi="Times New Roman"/>
          <w:sz w:val="24"/>
          <w:szCs w:val="24"/>
        </w:rPr>
        <w:t>чены  следующие результаты:</w:t>
      </w:r>
    </w:p>
    <w:p w:rsidR="002F5012" w:rsidRPr="002F5012" w:rsidRDefault="002F5012" w:rsidP="002F501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F5012">
        <w:rPr>
          <w:rFonts w:ascii="Times New Roman" w:hAnsi="Times New Roman"/>
          <w:sz w:val="24"/>
          <w:szCs w:val="24"/>
        </w:rPr>
        <w:t>- первый блок (важнейшие установки) преобладает рыночная культура (41 балл). Ор</w:t>
      </w:r>
      <w:r w:rsidRPr="002F5012">
        <w:rPr>
          <w:rFonts w:ascii="Times New Roman" w:hAnsi="Times New Roman"/>
          <w:sz w:val="24"/>
          <w:szCs w:val="24"/>
        </w:rPr>
        <w:t>и</w:t>
      </w:r>
      <w:r w:rsidRPr="002F5012">
        <w:rPr>
          <w:rFonts w:ascii="Times New Roman" w:hAnsi="Times New Roman"/>
          <w:sz w:val="24"/>
          <w:szCs w:val="24"/>
        </w:rPr>
        <w:t>ентация на результат, главное – добиться выполнение задания. Люди ориентированы на с</w:t>
      </w:r>
      <w:r w:rsidRPr="002F5012">
        <w:rPr>
          <w:rFonts w:ascii="Times New Roman" w:hAnsi="Times New Roman"/>
          <w:sz w:val="24"/>
          <w:szCs w:val="24"/>
        </w:rPr>
        <w:t>о</w:t>
      </w:r>
      <w:r w:rsidRPr="002F5012">
        <w:rPr>
          <w:rFonts w:ascii="Times New Roman" w:hAnsi="Times New Roman"/>
          <w:sz w:val="24"/>
          <w:szCs w:val="24"/>
        </w:rPr>
        <w:t>перничество и достижение цели</w:t>
      </w:r>
    </w:p>
    <w:p w:rsidR="002F5012" w:rsidRPr="002F5012" w:rsidRDefault="002F5012" w:rsidP="002F501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F5012">
        <w:rPr>
          <w:rFonts w:ascii="Times New Roman" w:hAnsi="Times New Roman"/>
          <w:sz w:val="24"/>
          <w:szCs w:val="24"/>
        </w:rPr>
        <w:t>- второй блок  (общий стиль лидерства в организации) преобладает бюрократическая культура (45 баллов). Общий стиль лидерства в организации являет собой пример координ</w:t>
      </w:r>
      <w:r w:rsidRPr="002F5012">
        <w:rPr>
          <w:rFonts w:ascii="Times New Roman" w:hAnsi="Times New Roman"/>
          <w:sz w:val="24"/>
          <w:szCs w:val="24"/>
        </w:rPr>
        <w:t>а</w:t>
      </w:r>
      <w:r w:rsidRPr="002F5012">
        <w:rPr>
          <w:rFonts w:ascii="Times New Roman" w:hAnsi="Times New Roman"/>
          <w:sz w:val="24"/>
          <w:szCs w:val="24"/>
        </w:rPr>
        <w:t>ции, четкой организации или плавного ведения дел в русле рентабельности</w:t>
      </w:r>
    </w:p>
    <w:p w:rsidR="002F5012" w:rsidRPr="002F5012" w:rsidRDefault="002F5012" w:rsidP="002F501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F5012">
        <w:rPr>
          <w:rFonts w:ascii="Times New Roman" w:hAnsi="Times New Roman"/>
          <w:sz w:val="24"/>
          <w:szCs w:val="24"/>
        </w:rPr>
        <w:t xml:space="preserve">- третий блок (стиль менеджмента </w:t>
      </w:r>
      <w:r>
        <w:rPr>
          <w:rFonts w:ascii="Times New Roman" w:hAnsi="Times New Roman"/>
          <w:sz w:val="24"/>
          <w:szCs w:val="24"/>
        </w:rPr>
        <w:t>в организации) преобладает бюро</w:t>
      </w:r>
      <w:r w:rsidRPr="002F5012">
        <w:rPr>
          <w:rFonts w:ascii="Times New Roman" w:hAnsi="Times New Roman"/>
          <w:sz w:val="24"/>
          <w:szCs w:val="24"/>
        </w:rPr>
        <w:t>кратическая кул</w:t>
      </w:r>
      <w:r w:rsidRPr="002F5012">
        <w:rPr>
          <w:rFonts w:ascii="Times New Roman" w:hAnsi="Times New Roman"/>
          <w:sz w:val="24"/>
          <w:szCs w:val="24"/>
        </w:rPr>
        <w:t>ь</w:t>
      </w:r>
      <w:r w:rsidRPr="002F5012">
        <w:rPr>
          <w:rFonts w:ascii="Times New Roman" w:hAnsi="Times New Roman"/>
          <w:sz w:val="24"/>
          <w:szCs w:val="24"/>
        </w:rPr>
        <w:t>тура (41 балл). Стиль менеджмента в организации характеризуется гарантией занятости, тр</w:t>
      </w:r>
      <w:r w:rsidRPr="002F5012">
        <w:rPr>
          <w:rFonts w:ascii="Times New Roman" w:hAnsi="Times New Roman"/>
          <w:sz w:val="24"/>
          <w:szCs w:val="24"/>
        </w:rPr>
        <w:t>е</w:t>
      </w:r>
      <w:r w:rsidRPr="002F5012">
        <w:rPr>
          <w:rFonts w:ascii="Times New Roman" w:hAnsi="Times New Roman"/>
          <w:sz w:val="24"/>
          <w:szCs w:val="24"/>
        </w:rPr>
        <w:t>бованием подчинения, предсказуемости и стабильности в отношениях</w:t>
      </w:r>
    </w:p>
    <w:p w:rsidR="002F5012" w:rsidRPr="002F5012" w:rsidRDefault="002F5012" w:rsidP="002F501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F5012">
        <w:rPr>
          <w:rFonts w:ascii="Times New Roman" w:hAnsi="Times New Roman"/>
          <w:sz w:val="24"/>
          <w:szCs w:val="24"/>
        </w:rPr>
        <w:t>- четвертый блок (связующая сущность организации) преобладает бюрократическая культура (45 баллов). Организацию связывают воедино формальные правила и официальная политика. Важно поддержание  плавного хода деятельности организации</w:t>
      </w:r>
    </w:p>
    <w:p w:rsidR="002F5012" w:rsidRPr="002F5012" w:rsidRDefault="002F5012" w:rsidP="002F501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F5012">
        <w:rPr>
          <w:rFonts w:ascii="Times New Roman" w:hAnsi="Times New Roman"/>
          <w:sz w:val="24"/>
          <w:szCs w:val="24"/>
        </w:rPr>
        <w:lastRenderedPageBreak/>
        <w:t>- пятый блок (стратегические цели) преобладает клановая культура (31 балл). Орган</w:t>
      </w:r>
      <w:r w:rsidRPr="002F5012">
        <w:rPr>
          <w:rFonts w:ascii="Times New Roman" w:hAnsi="Times New Roman"/>
          <w:sz w:val="24"/>
          <w:szCs w:val="24"/>
        </w:rPr>
        <w:t>и</w:t>
      </w:r>
      <w:r w:rsidRPr="002F5012">
        <w:rPr>
          <w:rFonts w:ascii="Times New Roman" w:hAnsi="Times New Roman"/>
          <w:sz w:val="24"/>
          <w:szCs w:val="24"/>
        </w:rPr>
        <w:t>зация заостряет внимание на гуманном развитии. Настойчиво поддерживаются высокое д</w:t>
      </w:r>
      <w:r w:rsidRPr="002F5012">
        <w:rPr>
          <w:rFonts w:ascii="Times New Roman" w:hAnsi="Times New Roman"/>
          <w:sz w:val="24"/>
          <w:szCs w:val="24"/>
        </w:rPr>
        <w:t>о</w:t>
      </w:r>
      <w:r w:rsidRPr="002F5012">
        <w:rPr>
          <w:rFonts w:ascii="Times New Roman" w:hAnsi="Times New Roman"/>
          <w:sz w:val="24"/>
          <w:szCs w:val="24"/>
        </w:rPr>
        <w:t>верие, открытость и соучастие</w:t>
      </w:r>
    </w:p>
    <w:p w:rsidR="002F5012" w:rsidRDefault="002F5012" w:rsidP="002F501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F5012">
        <w:rPr>
          <w:rFonts w:ascii="Times New Roman" w:hAnsi="Times New Roman"/>
          <w:sz w:val="24"/>
          <w:szCs w:val="24"/>
        </w:rPr>
        <w:t>- шестой блок (критерии успеха) преобладает клановая культура (32 балла). Орган</w:t>
      </w:r>
      <w:r w:rsidRPr="002F5012">
        <w:rPr>
          <w:rFonts w:ascii="Times New Roman" w:hAnsi="Times New Roman"/>
          <w:sz w:val="24"/>
          <w:szCs w:val="24"/>
        </w:rPr>
        <w:t>и</w:t>
      </w:r>
      <w:r w:rsidRPr="002F5012">
        <w:rPr>
          <w:rFonts w:ascii="Times New Roman" w:hAnsi="Times New Roman"/>
          <w:sz w:val="24"/>
          <w:szCs w:val="24"/>
        </w:rPr>
        <w:t>зация определяет успех на базе человеческих ресурсов, бригадной работы, увлеченности наемных работников делом и заботой о людях.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F5012">
        <w:rPr>
          <w:rFonts w:ascii="Times New Roman" w:hAnsi="Times New Roman"/>
          <w:sz w:val="24"/>
          <w:szCs w:val="24"/>
        </w:rPr>
        <w:t>Таким образом, 3 блока соответствуют б</w:t>
      </w:r>
      <w:r w:rsidRPr="002F5012">
        <w:rPr>
          <w:rFonts w:ascii="Times New Roman" w:hAnsi="Times New Roman"/>
          <w:sz w:val="24"/>
          <w:szCs w:val="24"/>
        </w:rPr>
        <w:t>ю</w:t>
      </w:r>
      <w:r w:rsidRPr="002F5012">
        <w:rPr>
          <w:rFonts w:ascii="Times New Roman" w:hAnsi="Times New Roman"/>
          <w:sz w:val="24"/>
          <w:szCs w:val="24"/>
        </w:rPr>
        <w:t>рократической культуре (50,0%), 2  блока (33,3%)  клановой культуре и 1 блок  (17,6%)  р</w:t>
      </w:r>
      <w:r w:rsidRPr="002F5012">
        <w:rPr>
          <w:rFonts w:ascii="Times New Roman" w:hAnsi="Times New Roman"/>
          <w:sz w:val="24"/>
          <w:szCs w:val="24"/>
        </w:rPr>
        <w:t>ы</w:t>
      </w:r>
      <w:r w:rsidRPr="002F5012">
        <w:rPr>
          <w:rFonts w:ascii="Times New Roman" w:hAnsi="Times New Roman"/>
          <w:sz w:val="24"/>
          <w:szCs w:val="24"/>
        </w:rPr>
        <w:t>ночной культуре.</w:t>
      </w:r>
    </w:p>
    <w:p w:rsidR="002F5012" w:rsidRDefault="002F5012" w:rsidP="002F501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Нетрудно заметить, что  в обеих поликлиниках преобладает бюрократическая кул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тура, за ней с небольшим отрывом следует клановая.  Для такой конфигурации характерны </w:t>
      </w:r>
      <w:r w:rsidRPr="002F5012">
        <w:rPr>
          <w:rFonts w:ascii="Times New Roman" w:hAnsi="Times New Roman"/>
          <w:sz w:val="24"/>
          <w:szCs w:val="24"/>
        </w:rPr>
        <w:t xml:space="preserve"> рентабельность</w:t>
      </w:r>
      <w:r>
        <w:rPr>
          <w:rFonts w:ascii="Times New Roman" w:hAnsi="Times New Roman"/>
          <w:sz w:val="24"/>
          <w:szCs w:val="24"/>
        </w:rPr>
        <w:t>,</w:t>
      </w:r>
      <w:r w:rsidRPr="002F5012">
        <w:rPr>
          <w:rFonts w:ascii="Times New Roman" w:hAnsi="Times New Roman"/>
          <w:sz w:val="24"/>
          <w:szCs w:val="24"/>
        </w:rPr>
        <w:t xml:space="preserve"> </w:t>
      </w:r>
      <w:r w:rsidRPr="002F5012">
        <w:rPr>
          <w:rFonts w:ascii="Times New Roman" w:hAnsi="Times New Roman"/>
          <w:sz w:val="24"/>
          <w:szCs w:val="24"/>
        </w:rPr>
        <w:t>предсказуемость,</w:t>
      </w:r>
      <w:r>
        <w:rPr>
          <w:rFonts w:ascii="Times New Roman" w:hAnsi="Times New Roman"/>
          <w:sz w:val="24"/>
          <w:szCs w:val="24"/>
        </w:rPr>
        <w:t xml:space="preserve"> жесткий контроль,  а также высокий уровень </w:t>
      </w:r>
      <w:r w:rsidRPr="002F5012">
        <w:rPr>
          <w:rFonts w:ascii="Times New Roman" w:hAnsi="Times New Roman"/>
          <w:sz w:val="24"/>
          <w:szCs w:val="24"/>
        </w:rPr>
        <w:t xml:space="preserve"> сплоченн</w:t>
      </w:r>
      <w:r w:rsidRPr="002F5012">
        <w:rPr>
          <w:rFonts w:ascii="Times New Roman" w:hAnsi="Times New Roman"/>
          <w:sz w:val="24"/>
          <w:szCs w:val="24"/>
        </w:rPr>
        <w:t>о</w:t>
      </w:r>
      <w:r w:rsidRPr="002F5012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и  и доверия в</w:t>
      </w:r>
      <w:r w:rsidRPr="002F5012">
        <w:rPr>
          <w:rFonts w:ascii="Times New Roman" w:hAnsi="Times New Roman"/>
          <w:sz w:val="24"/>
          <w:szCs w:val="24"/>
        </w:rPr>
        <w:t xml:space="preserve"> организации</w:t>
      </w:r>
      <w:r>
        <w:rPr>
          <w:rFonts w:ascii="Times New Roman" w:hAnsi="Times New Roman"/>
          <w:sz w:val="24"/>
          <w:szCs w:val="24"/>
        </w:rPr>
        <w:t xml:space="preserve">. Несомненно, что  </w:t>
      </w:r>
      <w:proofErr w:type="spellStart"/>
      <w:r>
        <w:rPr>
          <w:rFonts w:ascii="Times New Roman" w:hAnsi="Times New Roman"/>
          <w:sz w:val="24"/>
          <w:szCs w:val="24"/>
        </w:rPr>
        <w:t>клановость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 возникает как реакция присп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собления к сверхсильным воздействиям внешней среды в условиях дефицита ресурсов.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исходит </w:t>
      </w:r>
      <w:proofErr w:type="gramStart"/>
      <w:r>
        <w:rPr>
          <w:rFonts w:ascii="Times New Roman" w:hAnsi="Times New Roman"/>
          <w:sz w:val="24"/>
          <w:szCs w:val="24"/>
        </w:rPr>
        <w:t>своеобразное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капсулирование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и автономизация внутренних процессов.  При этом возникает риск ослабления связи с основными потребителями </w:t>
      </w:r>
      <w:proofErr w:type="gramStart"/>
      <w:r>
        <w:rPr>
          <w:rFonts w:ascii="Times New Roman" w:hAnsi="Times New Roman"/>
          <w:sz w:val="24"/>
          <w:szCs w:val="24"/>
        </w:rPr>
        <w:t>–п</w:t>
      </w:r>
      <w:proofErr w:type="gramEnd"/>
      <w:r>
        <w:rPr>
          <w:rFonts w:ascii="Times New Roman" w:hAnsi="Times New Roman"/>
          <w:sz w:val="24"/>
          <w:szCs w:val="24"/>
        </w:rPr>
        <w:t xml:space="preserve">ациентами. </w:t>
      </w:r>
    </w:p>
    <w:p w:rsidR="002F5012" w:rsidRDefault="002F5012" w:rsidP="002F501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Интересно, что  в обоих  случаях респонденты называют рыночную  культуру как  предпочтительную. Именно  культура рынка позволяет организации гибко реагировать на внешние изменения, развивать  клиент-центрированные практики медицинской помощи. </w:t>
      </w:r>
    </w:p>
    <w:p w:rsidR="002F5012" w:rsidRDefault="002F5012" w:rsidP="002F501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онфликт маркирует уровень и является механизмом развития культуры организации, вскрывая неравноценность культурного обмена и противоречивость  существующих  кул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турных  контрактов. Другими словами, корпоративная культура выступает как конфликтное поле и ресурс </w:t>
      </w:r>
      <w:proofErr w:type="gramStart"/>
      <w:r>
        <w:rPr>
          <w:rFonts w:ascii="Times New Roman" w:hAnsi="Times New Roman"/>
          <w:sz w:val="24"/>
          <w:szCs w:val="24"/>
        </w:rPr>
        <w:t>конфликт-менеджмента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  конфликтом выступает как принцип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ально проектный процесс, вкл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чающий фазы </w:t>
      </w:r>
      <w:proofErr w:type="spellStart"/>
      <w:r>
        <w:rPr>
          <w:rFonts w:ascii="Times New Roman" w:hAnsi="Times New Roman"/>
          <w:sz w:val="24"/>
          <w:szCs w:val="24"/>
        </w:rPr>
        <w:t>конфликтологического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аудита,  диагностики, принятие управленческих реш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ний  по  инновационному изменению  ситуации и реализацию соответствующих инноваций. </w:t>
      </w:r>
    </w:p>
    <w:p w:rsidR="002F5012" w:rsidRDefault="002F5012" w:rsidP="002F501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отличие  от организационной культуры, корпоративная культура, целенаправленно  формируемая, позволяет удержать организационную целостность  в любых  конфликтных  ситуациях.  Механизмы</w:t>
      </w:r>
      <w:r w:rsidRPr="002F5012">
        <w:rPr>
          <w:rFonts w:ascii="Times New Roman" w:hAnsi="Times New Roman"/>
          <w:sz w:val="24"/>
          <w:szCs w:val="24"/>
        </w:rPr>
        <w:t xml:space="preserve"> такого удержания хорошо описываются теориями обмена (Дж. </w:t>
      </w:r>
      <w:proofErr w:type="spellStart"/>
      <w:r w:rsidRPr="002F5012">
        <w:rPr>
          <w:rFonts w:ascii="Times New Roman" w:hAnsi="Times New Roman"/>
          <w:sz w:val="24"/>
          <w:szCs w:val="24"/>
        </w:rPr>
        <w:t>Х</w:t>
      </w:r>
      <w:r w:rsidRPr="002F5012">
        <w:rPr>
          <w:rFonts w:ascii="Times New Roman" w:hAnsi="Times New Roman"/>
          <w:sz w:val="24"/>
          <w:szCs w:val="24"/>
        </w:rPr>
        <w:t>о</w:t>
      </w:r>
      <w:r w:rsidRPr="002F5012">
        <w:rPr>
          <w:rFonts w:ascii="Times New Roman" w:hAnsi="Times New Roman"/>
          <w:sz w:val="24"/>
          <w:szCs w:val="24"/>
        </w:rPr>
        <w:t>манс</w:t>
      </w:r>
      <w:proofErr w:type="spellEnd"/>
      <w:r w:rsidRPr="002F501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F5012">
        <w:rPr>
          <w:rFonts w:ascii="Times New Roman" w:hAnsi="Times New Roman"/>
          <w:sz w:val="24"/>
          <w:szCs w:val="24"/>
        </w:rPr>
        <w:t>П</w:t>
      </w:r>
      <w:proofErr w:type="gramEnd"/>
      <w:r w:rsidRPr="002F5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012">
        <w:rPr>
          <w:rFonts w:ascii="Times New Roman" w:hAnsi="Times New Roman"/>
          <w:sz w:val="24"/>
          <w:szCs w:val="24"/>
        </w:rPr>
        <w:t>Блау</w:t>
      </w:r>
      <w:proofErr w:type="spellEnd"/>
      <w:r w:rsidRPr="002F5012">
        <w:rPr>
          <w:rFonts w:ascii="Times New Roman" w:hAnsi="Times New Roman"/>
          <w:sz w:val="24"/>
          <w:szCs w:val="24"/>
        </w:rPr>
        <w:t xml:space="preserve">)   и культурного контракта </w:t>
      </w:r>
      <w:proofErr w:type="spellStart"/>
      <w:r w:rsidRPr="002F5012">
        <w:rPr>
          <w:rFonts w:ascii="Times New Roman" w:hAnsi="Times New Roman"/>
          <w:sz w:val="24"/>
          <w:szCs w:val="24"/>
        </w:rPr>
        <w:t>Р.Джексона</w:t>
      </w:r>
      <w:proofErr w:type="spellEnd"/>
      <w:r w:rsidRPr="002F5012">
        <w:rPr>
          <w:rFonts w:ascii="Times New Roman" w:hAnsi="Times New Roman"/>
          <w:sz w:val="24"/>
          <w:szCs w:val="24"/>
        </w:rPr>
        <w:t>. Взаимодействия корпорации и  сотру</w:t>
      </w:r>
      <w:r w:rsidRPr="002F5012">
        <w:rPr>
          <w:rFonts w:ascii="Times New Roman" w:hAnsi="Times New Roman"/>
          <w:sz w:val="24"/>
          <w:szCs w:val="24"/>
        </w:rPr>
        <w:t>д</w:t>
      </w:r>
      <w:r w:rsidRPr="002F5012">
        <w:rPr>
          <w:rFonts w:ascii="Times New Roman" w:hAnsi="Times New Roman"/>
          <w:sz w:val="24"/>
          <w:szCs w:val="24"/>
        </w:rPr>
        <w:t xml:space="preserve">ника  </w:t>
      </w:r>
      <w:r>
        <w:rPr>
          <w:rFonts w:ascii="Times New Roman" w:hAnsi="Times New Roman"/>
          <w:sz w:val="24"/>
          <w:szCs w:val="24"/>
        </w:rPr>
        <w:t xml:space="preserve">осуществляются в рамках </w:t>
      </w:r>
      <w:r w:rsidRPr="002F5012">
        <w:rPr>
          <w:rFonts w:ascii="Times New Roman" w:hAnsi="Times New Roman"/>
          <w:sz w:val="24"/>
          <w:szCs w:val="24"/>
        </w:rPr>
        <w:t>обмена части личных  свобод на  решение определе</w:t>
      </w:r>
      <w:r w:rsidRPr="002F5012">
        <w:rPr>
          <w:rFonts w:ascii="Times New Roman" w:hAnsi="Times New Roman"/>
          <w:sz w:val="24"/>
          <w:szCs w:val="24"/>
        </w:rPr>
        <w:t>н</w:t>
      </w:r>
      <w:r w:rsidRPr="002F5012">
        <w:rPr>
          <w:rFonts w:ascii="Times New Roman" w:hAnsi="Times New Roman"/>
          <w:sz w:val="24"/>
          <w:szCs w:val="24"/>
        </w:rPr>
        <w:t>ных  проблем индивида.  Такой обмен позволяет эффективно согласовывать цели, но соотн</w:t>
      </w:r>
      <w:r w:rsidRPr="002F5012">
        <w:rPr>
          <w:rFonts w:ascii="Times New Roman" w:hAnsi="Times New Roman"/>
          <w:sz w:val="24"/>
          <w:szCs w:val="24"/>
        </w:rPr>
        <w:t>е</w:t>
      </w:r>
      <w:r w:rsidRPr="002F5012">
        <w:rPr>
          <w:rFonts w:ascii="Times New Roman" w:hAnsi="Times New Roman"/>
          <w:sz w:val="24"/>
          <w:szCs w:val="24"/>
        </w:rPr>
        <w:t>сение  интересов сотрудников и организации предполагает системный процесс управления возн</w:t>
      </w:r>
      <w:r w:rsidRPr="002F5012">
        <w:rPr>
          <w:rFonts w:ascii="Times New Roman" w:hAnsi="Times New Roman"/>
          <w:sz w:val="24"/>
          <w:szCs w:val="24"/>
        </w:rPr>
        <w:t>и</w:t>
      </w:r>
      <w:r w:rsidRPr="002F5012">
        <w:rPr>
          <w:rFonts w:ascii="Times New Roman" w:hAnsi="Times New Roman"/>
          <w:sz w:val="24"/>
          <w:szCs w:val="24"/>
        </w:rPr>
        <w:t xml:space="preserve">кающими при этом  </w:t>
      </w:r>
      <w:proofErr w:type="spellStart"/>
      <w:r w:rsidRPr="002F5012">
        <w:rPr>
          <w:rFonts w:ascii="Times New Roman" w:hAnsi="Times New Roman"/>
          <w:sz w:val="24"/>
          <w:szCs w:val="24"/>
        </w:rPr>
        <w:t>разноуровневыми</w:t>
      </w:r>
      <w:proofErr w:type="spellEnd"/>
      <w:r w:rsidRPr="002F5012">
        <w:rPr>
          <w:rFonts w:ascii="Times New Roman" w:hAnsi="Times New Roman"/>
          <w:sz w:val="24"/>
          <w:szCs w:val="24"/>
        </w:rPr>
        <w:t xml:space="preserve"> конфликтами. Это во многом облегчается  бл</w:t>
      </w:r>
      <w:r w:rsidRPr="002F5012">
        <w:rPr>
          <w:rFonts w:ascii="Times New Roman" w:hAnsi="Times New Roman"/>
          <w:sz w:val="24"/>
          <w:szCs w:val="24"/>
        </w:rPr>
        <w:t>а</w:t>
      </w:r>
      <w:r w:rsidRPr="002F5012">
        <w:rPr>
          <w:rFonts w:ascii="Times New Roman" w:hAnsi="Times New Roman"/>
          <w:sz w:val="24"/>
          <w:szCs w:val="24"/>
        </w:rPr>
        <w:t>годаря культурным контрактам – конвенциальным договоренностям о возможных потерях и пол</w:t>
      </w:r>
      <w:r w:rsidRPr="002F5012">
        <w:rPr>
          <w:rFonts w:ascii="Times New Roman" w:hAnsi="Times New Roman"/>
          <w:sz w:val="24"/>
          <w:szCs w:val="24"/>
        </w:rPr>
        <w:t>ь</w:t>
      </w:r>
      <w:r w:rsidRPr="002F5012">
        <w:rPr>
          <w:rFonts w:ascii="Times New Roman" w:hAnsi="Times New Roman"/>
          <w:sz w:val="24"/>
          <w:szCs w:val="24"/>
        </w:rPr>
        <w:t>зах в ходе выполнения организационной деятельности.  Заключение культурного ко</w:t>
      </w:r>
      <w:r w:rsidRPr="002F5012">
        <w:rPr>
          <w:rFonts w:ascii="Times New Roman" w:hAnsi="Times New Roman"/>
          <w:sz w:val="24"/>
          <w:szCs w:val="24"/>
        </w:rPr>
        <w:t>н</w:t>
      </w:r>
      <w:r w:rsidRPr="002F5012">
        <w:rPr>
          <w:rFonts w:ascii="Times New Roman" w:hAnsi="Times New Roman"/>
          <w:sz w:val="24"/>
          <w:szCs w:val="24"/>
        </w:rPr>
        <w:t>тракта не  всегда выступает как формализованная и документированная практика, но всегда пре</w:t>
      </w:r>
      <w:r w:rsidRPr="002F5012">
        <w:rPr>
          <w:rFonts w:ascii="Times New Roman" w:hAnsi="Times New Roman"/>
          <w:sz w:val="24"/>
          <w:szCs w:val="24"/>
        </w:rPr>
        <w:t>д</w:t>
      </w:r>
      <w:r w:rsidRPr="002F5012">
        <w:rPr>
          <w:rFonts w:ascii="Times New Roman" w:hAnsi="Times New Roman"/>
          <w:sz w:val="24"/>
          <w:szCs w:val="24"/>
        </w:rPr>
        <w:t>полагает следование, частичное принятие или противодействие  принятым  нормам, прав</w:t>
      </w:r>
      <w:r w:rsidRPr="002F5012">
        <w:rPr>
          <w:rFonts w:ascii="Times New Roman" w:hAnsi="Times New Roman"/>
          <w:sz w:val="24"/>
          <w:szCs w:val="24"/>
        </w:rPr>
        <w:t>и</w:t>
      </w:r>
      <w:r w:rsidRPr="002F5012">
        <w:rPr>
          <w:rFonts w:ascii="Times New Roman" w:hAnsi="Times New Roman"/>
          <w:sz w:val="24"/>
          <w:szCs w:val="24"/>
        </w:rPr>
        <w:t xml:space="preserve">лам и образцам взаимодействий в повседневной организационной жизни.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  ко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фликтом выступает как принципиально проектный процесс, включающий фазы </w:t>
      </w:r>
      <w:proofErr w:type="spellStart"/>
      <w:r>
        <w:rPr>
          <w:rFonts w:ascii="Times New Roman" w:hAnsi="Times New Roman"/>
          <w:sz w:val="24"/>
          <w:szCs w:val="24"/>
        </w:rPr>
        <w:t>конфликт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логического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аудита,  диагностики, принятие управленческих решений  по  инновационному изменению  ситуации и реализацию соответствующих инноваций</w:t>
      </w:r>
      <w:r>
        <w:rPr>
          <w:rFonts w:ascii="Times New Roman" w:hAnsi="Times New Roman"/>
          <w:sz w:val="24"/>
          <w:szCs w:val="24"/>
        </w:rPr>
        <w:t xml:space="preserve"> в культурных практиках  медицинских  </w:t>
      </w:r>
      <w:proofErr w:type="spellStart"/>
      <w:r>
        <w:rPr>
          <w:rFonts w:ascii="Times New Roman" w:hAnsi="Times New Roman"/>
          <w:sz w:val="24"/>
          <w:szCs w:val="24"/>
        </w:rPr>
        <w:t>оргнизаций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A477D" w:rsidRPr="00DA477D" w:rsidRDefault="00DA477D" w:rsidP="002F5012">
      <w:pPr>
        <w:ind w:firstLine="708"/>
        <w:rPr>
          <w:rFonts w:ascii="Times New Roman" w:hAnsi="Times New Roman"/>
          <w:b/>
          <w:sz w:val="24"/>
          <w:szCs w:val="24"/>
        </w:rPr>
      </w:pPr>
      <w:r w:rsidRPr="00DA477D">
        <w:rPr>
          <w:rFonts w:ascii="Times New Roman" w:hAnsi="Times New Roman"/>
          <w:b/>
          <w:sz w:val="24"/>
          <w:szCs w:val="24"/>
        </w:rPr>
        <w:t>Литература</w:t>
      </w:r>
    </w:p>
    <w:p w:rsidR="00DA477D" w:rsidRPr="002F5012" w:rsidRDefault="002F5012" w:rsidP="002F501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F5012">
        <w:rPr>
          <w:rFonts w:ascii="Times New Roman" w:hAnsi="Times New Roman"/>
          <w:sz w:val="24"/>
          <w:szCs w:val="24"/>
        </w:rPr>
        <w:t>Рейтинг систем здравоохранения на  середину 2016 года [Электронный ресурс] URL: http://total-rating.ru/1711-reyting-sistemy-zdravoohraneniya-stran-na-seredinu-2016-goda.html/ доступ к ресурсу 30.11.2017</w:t>
      </w:r>
    </w:p>
    <w:p w:rsidR="002F5012" w:rsidRDefault="002F5012" w:rsidP="002F501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F5012">
        <w:rPr>
          <w:rFonts w:ascii="Times New Roman" w:hAnsi="Times New Roman"/>
          <w:sz w:val="24"/>
          <w:szCs w:val="24"/>
        </w:rPr>
        <w:t>Всемирный банк рекомендует Минздраву России  больше  тратить на первичную п</w:t>
      </w:r>
      <w:r w:rsidRPr="002F5012">
        <w:rPr>
          <w:rFonts w:ascii="Times New Roman" w:hAnsi="Times New Roman"/>
          <w:sz w:val="24"/>
          <w:szCs w:val="24"/>
        </w:rPr>
        <w:t>о</w:t>
      </w:r>
      <w:r w:rsidRPr="002F5012">
        <w:rPr>
          <w:rFonts w:ascii="Times New Roman" w:hAnsi="Times New Roman"/>
          <w:sz w:val="24"/>
          <w:szCs w:val="24"/>
        </w:rPr>
        <w:t xml:space="preserve">мощь [Электронный ресурс] URL: </w:t>
      </w:r>
      <w:hyperlink r:id="rId9" w:history="1">
        <w:r w:rsidRPr="000F739D">
          <w:rPr>
            <w:rStyle w:val="a7"/>
            <w:rFonts w:ascii="Times New Roman" w:hAnsi="Times New Roman"/>
            <w:sz w:val="24"/>
            <w:szCs w:val="24"/>
          </w:rPr>
          <w:t>https://www.medvestnik.ru/content/news/Vsemirnyi-bank-rekomenduet-Minzdravu-Rossii-bolshe-tratit-na-pervichnuu-pomosh.html</w:t>
        </w:r>
        <w:r w:rsidRPr="000F739D">
          <w:rPr>
            <w:rStyle w:val="a7"/>
          </w:rPr>
          <w:t xml:space="preserve"> </w:t>
        </w:r>
        <w:r w:rsidRPr="000F739D">
          <w:rPr>
            <w:rStyle w:val="a7"/>
            <w:rFonts w:ascii="Times New Roman" w:hAnsi="Times New Roman"/>
            <w:sz w:val="24"/>
            <w:szCs w:val="24"/>
          </w:rPr>
          <w:t>доступ к ресурсу 19.01.2018</w:t>
        </w:r>
      </w:hyperlink>
    </w:p>
    <w:p w:rsidR="002F5012" w:rsidRDefault="002F5012" w:rsidP="002F501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F5012">
        <w:rPr>
          <w:rFonts w:ascii="Times New Roman" w:hAnsi="Times New Roman"/>
          <w:sz w:val="24"/>
          <w:szCs w:val="24"/>
        </w:rPr>
        <w:t xml:space="preserve">Здравоохранение в России. 2017: </w:t>
      </w:r>
      <w:proofErr w:type="spellStart"/>
      <w:r w:rsidRPr="002F5012">
        <w:rPr>
          <w:rFonts w:ascii="Times New Roman" w:hAnsi="Times New Roman"/>
          <w:sz w:val="24"/>
          <w:szCs w:val="24"/>
        </w:rPr>
        <w:t>Стат.сб</w:t>
      </w:r>
      <w:proofErr w:type="spellEnd"/>
      <w:r w:rsidRPr="002F5012">
        <w:rPr>
          <w:rFonts w:ascii="Times New Roman" w:hAnsi="Times New Roman"/>
          <w:sz w:val="24"/>
          <w:szCs w:val="24"/>
        </w:rPr>
        <w:t>./Росстат. - М.,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012">
        <w:rPr>
          <w:rFonts w:ascii="Times New Roman" w:hAnsi="Times New Roman"/>
          <w:sz w:val="24"/>
          <w:szCs w:val="24"/>
        </w:rPr>
        <w:t xml:space="preserve"> 2017. – 170 с.</w:t>
      </w:r>
    </w:p>
    <w:p w:rsidR="002F5012" w:rsidRPr="002F5012" w:rsidRDefault="002F5012" w:rsidP="002F501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F5012">
        <w:rPr>
          <w:rFonts w:ascii="Times New Roman" w:hAnsi="Times New Roman"/>
          <w:sz w:val="24"/>
          <w:szCs w:val="24"/>
        </w:rPr>
        <w:lastRenderedPageBreak/>
        <w:t xml:space="preserve">ВЦИОМ. Пресс-выпуск № 3194. [Электронный ресурс]. </w:t>
      </w:r>
      <w:r w:rsidRPr="002F5012">
        <w:rPr>
          <w:rFonts w:ascii="Times New Roman" w:hAnsi="Times New Roman"/>
          <w:sz w:val="24"/>
          <w:szCs w:val="24"/>
          <w:lang w:val="en-US"/>
        </w:rPr>
        <w:t>URL</w:t>
      </w:r>
      <w:r w:rsidRPr="002F5012">
        <w:rPr>
          <w:rFonts w:ascii="Times New Roman" w:hAnsi="Times New Roman"/>
          <w:sz w:val="24"/>
          <w:szCs w:val="24"/>
        </w:rPr>
        <w:t xml:space="preserve">: </w:t>
      </w:r>
      <w:r w:rsidRPr="002F5012">
        <w:rPr>
          <w:rFonts w:ascii="Times New Roman" w:hAnsi="Times New Roman"/>
          <w:sz w:val="24"/>
          <w:szCs w:val="24"/>
          <w:lang w:val="en-US"/>
        </w:rPr>
        <w:t>https</w:t>
      </w:r>
      <w:r w:rsidRPr="002F5012">
        <w:rPr>
          <w:rFonts w:ascii="Times New Roman" w:hAnsi="Times New Roman"/>
          <w:sz w:val="24"/>
          <w:szCs w:val="24"/>
        </w:rPr>
        <w:t>://</w:t>
      </w:r>
      <w:proofErr w:type="spellStart"/>
      <w:r w:rsidRPr="002F5012">
        <w:rPr>
          <w:rFonts w:ascii="Times New Roman" w:hAnsi="Times New Roman"/>
          <w:sz w:val="24"/>
          <w:szCs w:val="24"/>
          <w:lang w:val="en-US"/>
        </w:rPr>
        <w:t>wciom</w:t>
      </w:r>
      <w:proofErr w:type="spellEnd"/>
      <w:r w:rsidRPr="002F5012">
        <w:rPr>
          <w:rFonts w:ascii="Times New Roman" w:hAnsi="Times New Roman"/>
          <w:sz w:val="24"/>
          <w:szCs w:val="24"/>
        </w:rPr>
        <w:t>.</w:t>
      </w:r>
      <w:proofErr w:type="spellStart"/>
      <w:r w:rsidRPr="002F501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F5012">
        <w:rPr>
          <w:rFonts w:ascii="Times New Roman" w:hAnsi="Times New Roman"/>
          <w:sz w:val="24"/>
          <w:szCs w:val="24"/>
        </w:rPr>
        <w:t>/</w:t>
      </w:r>
      <w:r w:rsidRPr="002F5012">
        <w:rPr>
          <w:rFonts w:ascii="Times New Roman" w:hAnsi="Times New Roman"/>
          <w:sz w:val="24"/>
          <w:szCs w:val="24"/>
          <w:lang w:val="en-US"/>
        </w:rPr>
        <w:t>index</w:t>
      </w:r>
      <w:r w:rsidRPr="002F5012">
        <w:rPr>
          <w:rFonts w:ascii="Times New Roman" w:hAnsi="Times New Roman"/>
          <w:sz w:val="24"/>
          <w:szCs w:val="24"/>
        </w:rPr>
        <w:t>.</w:t>
      </w:r>
      <w:proofErr w:type="spellStart"/>
      <w:r w:rsidRPr="002F5012">
        <w:rPr>
          <w:rFonts w:ascii="Times New Roman" w:hAnsi="Times New Roman"/>
          <w:sz w:val="24"/>
          <w:szCs w:val="24"/>
          <w:lang w:val="en-US"/>
        </w:rPr>
        <w:t>php</w:t>
      </w:r>
      <w:proofErr w:type="spellEnd"/>
      <w:r w:rsidRPr="002F5012">
        <w:rPr>
          <w:rFonts w:ascii="Times New Roman" w:hAnsi="Times New Roman"/>
          <w:sz w:val="24"/>
          <w:szCs w:val="24"/>
        </w:rPr>
        <w:t>?</w:t>
      </w:r>
      <w:r w:rsidRPr="002F5012">
        <w:rPr>
          <w:rFonts w:ascii="Times New Roman" w:hAnsi="Times New Roman"/>
          <w:sz w:val="24"/>
          <w:szCs w:val="24"/>
          <w:lang w:val="en-US"/>
        </w:rPr>
        <w:t>id</w:t>
      </w:r>
      <w:r w:rsidRPr="002F5012">
        <w:rPr>
          <w:rFonts w:ascii="Times New Roman" w:hAnsi="Times New Roman"/>
          <w:sz w:val="24"/>
          <w:szCs w:val="24"/>
        </w:rPr>
        <w:t>=236&amp;</w:t>
      </w:r>
      <w:proofErr w:type="spellStart"/>
      <w:r w:rsidRPr="002F5012">
        <w:rPr>
          <w:rFonts w:ascii="Times New Roman" w:hAnsi="Times New Roman"/>
          <w:sz w:val="24"/>
          <w:szCs w:val="24"/>
          <w:lang w:val="en-US"/>
        </w:rPr>
        <w:t>uid</w:t>
      </w:r>
      <w:proofErr w:type="spellEnd"/>
      <w:r w:rsidRPr="002F5012">
        <w:rPr>
          <w:rFonts w:ascii="Times New Roman" w:hAnsi="Times New Roman"/>
          <w:sz w:val="24"/>
          <w:szCs w:val="24"/>
        </w:rPr>
        <w:t xml:space="preserve">=116534  </w:t>
      </w:r>
      <w:r>
        <w:rPr>
          <w:rFonts w:ascii="Times New Roman" w:hAnsi="Times New Roman"/>
          <w:sz w:val="24"/>
          <w:szCs w:val="24"/>
        </w:rPr>
        <w:t>Доступ к ресурсу 25.12.2017</w:t>
      </w:r>
    </w:p>
    <w:p w:rsidR="002F5012" w:rsidRPr="002F5012" w:rsidRDefault="002F5012" w:rsidP="002F5012">
      <w:pPr>
        <w:pStyle w:val="a4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Шарикадзе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Д.Т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Анализ обращений граждан в федеральную службу по надзору в сфере здр</w:t>
      </w:r>
      <w:r>
        <w:rPr>
          <w:rFonts w:ascii="Times New Roman" w:hAnsi="Times New Roman"/>
          <w:sz w:val="22"/>
          <w:szCs w:val="22"/>
        </w:rPr>
        <w:t>а</w:t>
      </w:r>
      <w:r>
        <w:rPr>
          <w:rFonts w:ascii="Times New Roman" w:hAnsi="Times New Roman"/>
          <w:sz w:val="22"/>
          <w:szCs w:val="22"/>
        </w:rPr>
        <w:t xml:space="preserve">воохранения за период 2014-2015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гг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>/</w:t>
      </w:r>
      <w:r>
        <w:rPr>
          <w:rFonts w:ascii="Times New Roman" w:hAnsi="Times New Roman"/>
          <w:sz w:val="22"/>
          <w:szCs w:val="22"/>
        </w:rPr>
        <w:t xml:space="preserve"> </w:t>
      </w:r>
      <w:r w:rsidRPr="002F5012"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Шарикадзе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Д.Т., Иванов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И.В., Павлова Е.Е. Вестник Росздравнадз</w:t>
      </w:r>
      <w:r>
        <w:rPr>
          <w:rFonts w:ascii="Times New Roman" w:hAnsi="Times New Roman"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 xml:space="preserve">ра.  </w:t>
      </w:r>
      <w:r w:rsidRPr="002F5012">
        <w:rPr>
          <w:rFonts w:ascii="Times New Roman" w:hAnsi="Times New Roman"/>
          <w:sz w:val="22"/>
          <w:szCs w:val="22"/>
        </w:rPr>
        <w:t>2016. № 6. С. 9-12</w:t>
      </w:r>
    </w:p>
    <w:p w:rsidR="002F5012" w:rsidRPr="002F5012" w:rsidRDefault="002F5012" w:rsidP="002F5012">
      <w:pPr>
        <w:ind w:left="360"/>
        <w:rPr>
          <w:rFonts w:ascii="Times New Roman" w:hAnsi="Times New Roman"/>
          <w:sz w:val="24"/>
          <w:szCs w:val="24"/>
        </w:rPr>
      </w:pPr>
    </w:p>
    <w:p w:rsidR="00DA477D" w:rsidRPr="002F5012" w:rsidRDefault="00DA477D" w:rsidP="002F5012">
      <w:pPr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  <w:r w:rsidRPr="002F5012">
        <w:rPr>
          <w:rFonts w:ascii="Times New Roman" w:hAnsi="Times New Roman"/>
          <w:b/>
          <w:i/>
          <w:sz w:val="24"/>
          <w:szCs w:val="24"/>
          <w:lang w:val="en-US"/>
        </w:rPr>
        <w:t xml:space="preserve">T.I. </w:t>
      </w:r>
      <w:proofErr w:type="spellStart"/>
      <w:r w:rsidRPr="002F5012">
        <w:rPr>
          <w:rFonts w:ascii="Times New Roman" w:hAnsi="Times New Roman"/>
          <w:b/>
          <w:i/>
          <w:sz w:val="24"/>
          <w:szCs w:val="24"/>
          <w:lang w:val="en-US"/>
        </w:rPr>
        <w:t>Chernyaeva</w:t>
      </w:r>
      <w:proofErr w:type="spellEnd"/>
      <w:proofErr w:type="gramStart"/>
      <w:r w:rsidRPr="002F5012">
        <w:rPr>
          <w:rFonts w:ascii="Times New Roman" w:hAnsi="Times New Roman"/>
          <w:b/>
          <w:i/>
          <w:sz w:val="24"/>
          <w:szCs w:val="24"/>
          <w:lang w:val="en-US"/>
        </w:rPr>
        <w:t>,  Saratov</w:t>
      </w:r>
      <w:proofErr w:type="gramEnd"/>
      <w:r w:rsidRPr="002F5012">
        <w:rPr>
          <w:rFonts w:ascii="Times New Roman" w:hAnsi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Pr="002F5012">
        <w:rPr>
          <w:rFonts w:ascii="Times New Roman" w:hAnsi="Times New Roman"/>
          <w:b/>
          <w:i/>
          <w:sz w:val="24"/>
          <w:szCs w:val="24"/>
          <w:lang w:val="en-US"/>
        </w:rPr>
        <w:t>Povolzhsky</w:t>
      </w:r>
      <w:proofErr w:type="spellEnd"/>
      <w:r w:rsidRPr="002F5012">
        <w:rPr>
          <w:rFonts w:ascii="Times New Roman" w:hAnsi="Times New Roman"/>
          <w:b/>
          <w:i/>
          <w:sz w:val="24"/>
          <w:szCs w:val="24"/>
          <w:lang w:val="en-US"/>
        </w:rPr>
        <w:t xml:space="preserve"> institute of management – RANEPA’s branch</w:t>
      </w:r>
    </w:p>
    <w:p w:rsidR="002F5012" w:rsidRPr="002F5012" w:rsidRDefault="002F5012" w:rsidP="00DA477D">
      <w:pPr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2F5012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2F5012">
        <w:rPr>
          <w:rFonts w:ascii="Times New Roman" w:hAnsi="Times New Roman"/>
          <w:b/>
          <w:sz w:val="24"/>
          <w:szCs w:val="24"/>
          <w:lang w:val="en-US"/>
        </w:rPr>
        <w:t>ONFLICT  FIELD OF RUSSIAN HEALTH CARE INSTITUTE AND  ORGANIZATION CULTURE OF HEALTH CARE ORGAN</w:t>
      </w:r>
      <w:r w:rsidRPr="002F501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F5012">
        <w:rPr>
          <w:rFonts w:ascii="Times New Roman" w:hAnsi="Times New Roman"/>
          <w:b/>
          <w:sz w:val="24"/>
          <w:szCs w:val="24"/>
          <w:lang w:val="en-US"/>
        </w:rPr>
        <w:t>ZATIONS</w:t>
      </w:r>
    </w:p>
    <w:p w:rsidR="00DA477D" w:rsidRPr="002F5012" w:rsidRDefault="00DA477D" w:rsidP="00DA477D">
      <w:pPr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DA477D">
        <w:rPr>
          <w:rFonts w:ascii="Times New Roman" w:hAnsi="Times New Roman"/>
          <w:b/>
          <w:i/>
          <w:sz w:val="24"/>
          <w:szCs w:val="24"/>
          <w:lang w:val="en-US"/>
        </w:rPr>
        <w:t xml:space="preserve">Abstract: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2F5012" w:rsidRPr="002F5012">
        <w:rPr>
          <w:rFonts w:ascii="Times New Roman" w:hAnsi="Times New Roman"/>
          <w:i/>
          <w:sz w:val="24"/>
          <w:szCs w:val="24"/>
        </w:rPr>
        <w:t>С</w:t>
      </w:r>
      <w:proofErr w:type="spellStart"/>
      <w:r w:rsidR="002F5012">
        <w:rPr>
          <w:rFonts w:ascii="Times New Roman" w:hAnsi="Times New Roman"/>
          <w:i/>
          <w:sz w:val="24"/>
          <w:szCs w:val="24"/>
          <w:lang w:val="en-US"/>
        </w:rPr>
        <w:t>onfl</w:t>
      </w:r>
      <w:r w:rsidR="002F5012" w:rsidRPr="002F5012">
        <w:rPr>
          <w:rFonts w:ascii="Times New Roman" w:hAnsi="Times New Roman"/>
          <w:i/>
          <w:sz w:val="24"/>
          <w:szCs w:val="24"/>
          <w:lang w:val="en-US"/>
        </w:rPr>
        <w:t>ict</w:t>
      </w:r>
      <w:proofErr w:type="spellEnd"/>
      <w:r w:rsidR="002F5012" w:rsidRPr="002F501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2F5012" w:rsidRPr="002F5012">
        <w:rPr>
          <w:rFonts w:ascii="Times New Roman" w:hAnsi="Times New Roman"/>
          <w:i/>
          <w:sz w:val="24"/>
          <w:szCs w:val="24"/>
          <w:lang w:val="en-US"/>
        </w:rPr>
        <w:t xml:space="preserve"> field</w:t>
      </w:r>
      <w:proofErr w:type="gramEnd"/>
      <w:r w:rsidR="002F5012" w:rsidRPr="002F5012">
        <w:rPr>
          <w:rFonts w:ascii="Times New Roman" w:hAnsi="Times New Roman"/>
          <w:i/>
          <w:sz w:val="24"/>
          <w:szCs w:val="24"/>
          <w:lang w:val="en-US"/>
        </w:rPr>
        <w:t xml:space="preserve"> of Russian health care</w:t>
      </w:r>
      <w:r w:rsidR="002F5012" w:rsidRPr="002F5012">
        <w:rPr>
          <w:rFonts w:ascii="Times New Roman" w:hAnsi="Times New Roman"/>
          <w:i/>
          <w:sz w:val="24"/>
          <w:szCs w:val="24"/>
          <w:lang w:val="en-US"/>
        </w:rPr>
        <w:t xml:space="preserve"> institute is discussed.   The results of empirical studies of complaints and   </w:t>
      </w:r>
      <w:proofErr w:type="gramStart"/>
      <w:r w:rsidR="002F5012" w:rsidRPr="002F5012">
        <w:rPr>
          <w:rFonts w:ascii="Times New Roman" w:hAnsi="Times New Roman"/>
          <w:i/>
          <w:sz w:val="24"/>
          <w:szCs w:val="24"/>
          <w:lang w:val="en-US"/>
        </w:rPr>
        <w:t>organization</w:t>
      </w:r>
      <w:r w:rsidR="002F501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2F5012" w:rsidRPr="002F5012">
        <w:rPr>
          <w:rFonts w:ascii="Times New Roman" w:hAnsi="Times New Roman"/>
          <w:i/>
          <w:sz w:val="24"/>
          <w:szCs w:val="24"/>
          <w:lang w:val="en-US"/>
        </w:rPr>
        <w:t xml:space="preserve"> culture</w:t>
      </w:r>
      <w:proofErr w:type="gramEnd"/>
      <w:r w:rsidR="002F5012" w:rsidRPr="002F5012">
        <w:rPr>
          <w:rFonts w:ascii="Times New Roman" w:hAnsi="Times New Roman"/>
          <w:i/>
          <w:sz w:val="24"/>
          <w:szCs w:val="24"/>
          <w:lang w:val="en-US"/>
        </w:rPr>
        <w:t xml:space="preserve"> of </w:t>
      </w:r>
      <w:r w:rsidR="002F5012" w:rsidRPr="002F5012">
        <w:rPr>
          <w:rFonts w:ascii="Times New Roman" w:hAnsi="Times New Roman"/>
          <w:i/>
          <w:sz w:val="24"/>
          <w:szCs w:val="24"/>
          <w:lang w:val="en-US"/>
        </w:rPr>
        <w:t>health care</w:t>
      </w:r>
      <w:r w:rsidR="002F5012" w:rsidRPr="002F5012">
        <w:rPr>
          <w:rFonts w:ascii="Times New Roman" w:hAnsi="Times New Roman"/>
          <w:i/>
          <w:sz w:val="24"/>
          <w:szCs w:val="24"/>
          <w:lang w:val="en-US"/>
        </w:rPr>
        <w:t xml:space="preserve"> organizations are presented</w:t>
      </w:r>
      <w:r w:rsidR="002F5012">
        <w:rPr>
          <w:rFonts w:ascii="Times New Roman" w:hAnsi="Times New Roman"/>
          <w:i/>
          <w:sz w:val="24"/>
          <w:szCs w:val="24"/>
          <w:lang w:val="en-US"/>
        </w:rPr>
        <w:t>/</w:t>
      </w:r>
    </w:p>
    <w:p w:rsidR="00DA477D" w:rsidRPr="00DA477D" w:rsidRDefault="00DA477D" w:rsidP="00DA477D">
      <w:pPr>
        <w:rPr>
          <w:rFonts w:ascii="Times New Roman" w:hAnsi="Times New Roman"/>
          <w:b/>
          <w:i/>
          <w:sz w:val="24"/>
          <w:szCs w:val="24"/>
          <w:lang w:val="en-US"/>
        </w:rPr>
      </w:pPr>
      <w:r w:rsidRPr="00DA477D">
        <w:rPr>
          <w:rFonts w:ascii="Times New Roman" w:hAnsi="Times New Roman"/>
          <w:b/>
          <w:i/>
          <w:sz w:val="24"/>
          <w:szCs w:val="24"/>
          <w:lang w:val="en-US"/>
        </w:rPr>
        <w:t xml:space="preserve">Keywords: </w:t>
      </w:r>
      <w:r w:rsidR="002F5012" w:rsidRPr="002F5012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="002F5012" w:rsidRPr="002F5012">
        <w:rPr>
          <w:rFonts w:ascii="Times New Roman" w:hAnsi="Times New Roman"/>
          <w:i/>
          <w:sz w:val="24"/>
          <w:szCs w:val="24"/>
          <w:lang w:val="en-US"/>
        </w:rPr>
        <w:t xml:space="preserve">public health </w:t>
      </w:r>
      <w:r w:rsidR="002F5012" w:rsidRPr="002F5012">
        <w:rPr>
          <w:rFonts w:ascii="Times New Roman" w:hAnsi="Times New Roman"/>
          <w:sz w:val="24"/>
          <w:szCs w:val="24"/>
          <w:lang w:val="en-US"/>
        </w:rPr>
        <w:t>i</w:t>
      </w:r>
      <w:r w:rsidR="002F5012" w:rsidRPr="002F5012">
        <w:rPr>
          <w:rFonts w:ascii="Times New Roman" w:hAnsi="Times New Roman"/>
          <w:i/>
          <w:sz w:val="24"/>
          <w:szCs w:val="24"/>
          <w:lang w:val="en-US"/>
        </w:rPr>
        <w:t>nstitute</w:t>
      </w:r>
      <w:r w:rsidR="002F5012" w:rsidRPr="002F5012">
        <w:rPr>
          <w:rFonts w:ascii="Times New Roman" w:hAnsi="Times New Roman"/>
          <w:i/>
          <w:sz w:val="24"/>
          <w:szCs w:val="24"/>
          <w:lang w:val="en-US"/>
        </w:rPr>
        <w:t>, conflicts in health care organizations, organization culture</w:t>
      </w:r>
      <w:r w:rsidR="002F5012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</w:p>
    <w:p w:rsidR="00DA477D" w:rsidRPr="00DA477D" w:rsidRDefault="00DA477D" w:rsidP="00DA477D">
      <w:pPr>
        <w:tabs>
          <w:tab w:val="left" w:pos="8096"/>
        </w:tabs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</w:p>
    <w:p w:rsidR="007452C9" w:rsidRPr="002F5012" w:rsidRDefault="007452C9">
      <w:pPr>
        <w:rPr>
          <w:rFonts w:ascii="Times New Roman" w:hAnsi="Times New Roman"/>
          <w:sz w:val="24"/>
          <w:szCs w:val="24"/>
          <w:lang w:val="en-US"/>
        </w:rPr>
      </w:pPr>
    </w:p>
    <w:sectPr w:rsidR="007452C9" w:rsidRPr="002F5012" w:rsidSect="00C55B2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C6D" w:rsidRDefault="00D14C6D" w:rsidP="002F5012">
      <w:r>
        <w:separator/>
      </w:r>
    </w:p>
  </w:endnote>
  <w:endnote w:type="continuationSeparator" w:id="0">
    <w:p w:rsidR="00D14C6D" w:rsidRDefault="00D14C6D" w:rsidP="002F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8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C6D" w:rsidRDefault="00D14C6D" w:rsidP="002F5012">
      <w:r>
        <w:separator/>
      </w:r>
    </w:p>
  </w:footnote>
  <w:footnote w:type="continuationSeparator" w:id="0">
    <w:p w:rsidR="00D14C6D" w:rsidRDefault="00D14C6D" w:rsidP="002F5012">
      <w:r>
        <w:continuationSeparator/>
      </w:r>
    </w:p>
  </w:footnote>
  <w:footnote w:id="1">
    <w:p w:rsidR="002F5012" w:rsidRDefault="002F5012" w:rsidP="002F5012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</w:rPr>
        <w:t>Работа выполнена по гранту РФФИ  16-06-00572   "Модели кризисной трансформации практик потребления и его оптимизации в современной России"</w:t>
      </w:r>
    </w:p>
    <w:p w:rsidR="002F5012" w:rsidRDefault="002F5012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D4163"/>
    <w:multiLevelType w:val="hybridMultilevel"/>
    <w:tmpl w:val="D8E20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F5171"/>
    <w:multiLevelType w:val="hybridMultilevel"/>
    <w:tmpl w:val="05529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7D"/>
    <w:rsid w:val="002F5012"/>
    <w:rsid w:val="007452C9"/>
    <w:rsid w:val="00C55B27"/>
    <w:rsid w:val="00D14C6D"/>
    <w:rsid w:val="00DA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7D"/>
    <w:pPr>
      <w:overflowPunct w:val="0"/>
      <w:autoSpaceDE w:val="0"/>
      <w:autoSpaceDN w:val="0"/>
      <w:adjustRightInd w:val="0"/>
      <w:spacing w:after="0" w:line="240" w:lineRule="auto"/>
    </w:pPr>
    <w:rPr>
      <w:rFonts w:ascii="Baltica" w:eastAsia="Times New Roman" w:hAnsi="Baltic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01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F5012"/>
  </w:style>
  <w:style w:type="character" w:customStyle="1" w:styleId="a5">
    <w:name w:val="Текст сноски Знак"/>
    <w:basedOn w:val="a0"/>
    <w:link w:val="a4"/>
    <w:uiPriority w:val="99"/>
    <w:semiHidden/>
    <w:rsid w:val="002F5012"/>
    <w:rPr>
      <w:rFonts w:ascii="Baltica" w:eastAsia="Times New Roman" w:hAnsi="Baltica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F5012"/>
    <w:rPr>
      <w:vertAlign w:val="superscript"/>
    </w:rPr>
  </w:style>
  <w:style w:type="character" w:styleId="a7">
    <w:name w:val="Hyperlink"/>
    <w:basedOn w:val="a0"/>
    <w:uiPriority w:val="99"/>
    <w:unhideWhenUsed/>
    <w:rsid w:val="002F50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7D"/>
    <w:pPr>
      <w:overflowPunct w:val="0"/>
      <w:autoSpaceDE w:val="0"/>
      <w:autoSpaceDN w:val="0"/>
      <w:adjustRightInd w:val="0"/>
      <w:spacing w:after="0" w:line="240" w:lineRule="auto"/>
    </w:pPr>
    <w:rPr>
      <w:rFonts w:ascii="Baltica" w:eastAsia="Times New Roman" w:hAnsi="Baltic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01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F5012"/>
  </w:style>
  <w:style w:type="character" w:customStyle="1" w:styleId="a5">
    <w:name w:val="Текст сноски Знак"/>
    <w:basedOn w:val="a0"/>
    <w:link w:val="a4"/>
    <w:uiPriority w:val="99"/>
    <w:semiHidden/>
    <w:rsid w:val="002F5012"/>
    <w:rPr>
      <w:rFonts w:ascii="Baltica" w:eastAsia="Times New Roman" w:hAnsi="Baltica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F5012"/>
    <w:rPr>
      <w:vertAlign w:val="superscript"/>
    </w:rPr>
  </w:style>
  <w:style w:type="character" w:styleId="a7">
    <w:name w:val="Hyperlink"/>
    <w:basedOn w:val="a0"/>
    <w:uiPriority w:val="99"/>
    <w:unhideWhenUsed/>
    <w:rsid w:val="002F50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55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7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3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5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07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89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medvestnik.ru/content/news/Vsemirnyi-bank-rekomenduet-Minzdravu-Rossii-bolshe-tratit-na-pervichnuu-pomosh.html%20&#1076;&#1086;&#1089;&#1090;&#1091;&#1087;%20&#1082;%20&#1088;&#1077;&#1089;&#1091;&#1088;&#1089;&#1091;%2019.01.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6247D-38FF-4710-92C5-B279DB9F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3084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2018-02-15T17:55:00Z</dcterms:created>
  <dcterms:modified xsi:type="dcterms:W3CDTF">2018-02-15T17:55:00Z</dcterms:modified>
</cp:coreProperties>
</file>